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79AE9" w14:textId="77777777" w:rsidR="00A77B3E" w:rsidRPr="00B6711C" w:rsidRDefault="00B57AF1">
      <w:r>
        <w:rPr>
          <w:noProof/>
        </w:rPr>
        <w:pict w14:anchorId="4E0084F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19.7pt;margin-top:-6.6pt;width:99pt;height:83.7pt;z-index:251658240" filled="f" stroked="f">
            <v:textbox inset="0,5.67pt,0,0">
              <w:txbxContent>
                <w:p w14:paraId="4699E049" w14:textId="77777777" w:rsidR="00BC1A0E" w:rsidRPr="00971490" w:rsidRDefault="00B57AF1" w:rsidP="00BC1A0E">
                  <w:pPr>
                    <w:jc w:val="center"/>
                  </w:pPr>
                  <w:r w:rsidRPr="00971490">
                    <w:t>PROVINCIE</w:t>
                  </w:r>
                </w:p>
                <w:p w14:paraId="183E36F3" w14:textId="77777777" w:rsidR="00BC1A0E" w:rsidRPr="00971490" w:rsidRDefault="00B57AF1" w:rsidP="00BC1A0E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  <w:bCs/>
                    </w:rPr>
                  </w:pPr>
                  <w:r w:rsidRPr="00971490">
                    <w:rPr>
                      <w:b/>
                      <w:bCs/>
                    </w:rPr>
                    <w:t>ANTWERPEN</w:t>
                  </w:r>
                </w:p>
                <w:p w14:paraId="25CEC75E" w14:textId="77777777" w:rsidR="00BC1A0E" w:rsidRPr="00971490" w:rsidRDefault="00B57AF1" w:rsidP="00BC1A0E">
                  <w:pPr>
                    <w:jc w:val="center"/>
                    <w:rPr>
                      <w:b/>
                      <w:bCs/>
                    </w:rPr>
                  </w:pPr>
                </w:p>
                <w:p w14:paraId="08C338BE" w14:textId="77777777" w:rsidR="00BC1A0E" w:rsidRPr="00971490" w:rsidRDefault="00B57AF1" w:rsidP="00BC1A0E">
                  <w:pPr>
                    <w:jc w:val="center"/>
                  </w:pPr>
                  <w:r w:rsidRPr="00971490">
                    <w:t>GEMEENTE</w:t>
                  </w:r>
                </w:p>
                <w:p w14:paraId="44649176" w14:textId="77777777" w:rsidR="00BC1A0E" w:rsidRPr="00971490" w:rsidRDefault="00B57AF1" w:rsidP="00BC1A0E">
                  <w:pPr>
                    <w:jc w:val="center"/>
                  </w:pPr>
                  <w:r w:rsidRPr="00971490">
                    <w:rPr>
                      <w:b/>
                      <w:bCs/>
                    </w:rPr>
                    <w:t>KAST</w:t>
                  </w:r>
                  <w:r>
                    <w:rPr>
                      <w:b/>
                      <w:bCs/>
                    </w:rPr>
                    <w:t>E</w:t>
                  </w:r>
                  <w:r w:rsidRPr="00971490">
                    <w:rPr>
                      <w:b/>
                      <w:bCs/>
                    </w:rPr>
                    <w:t>RLEE</w:t>
                  </w:r>
                </w:p>
                <w:p w14:paraId="612D3DCC" w14:textId="77777777" w:rsidR="00BC1A0E" w:rsidRPr="00971490" w:rsidRDefault="00B57AF1" w:rsidP="00BC1A0E">
                  <w:pPr>
                    <w:jc w:val="center"/>
                  </w:pPr>
                  <w:r w:rsidRPr="00971490">
                    <w:t>Postnummer 2460</w:t>
                  </w:r>
                </w:p>
              </w:txbxContent>
            </v:textbox>
          </v:shape>
        </w:pict>
      </w:r>
      <w:r>
        <w:rPr>
          <w:b/>
        </w:rPr>
        <w:t>UITTREKSEL UIT DE NOTULEN VAN HET COLLEGE VAN BURGEMEESTER EN SCHEPENEN.</w:t>
      </w:r>
    </w:p>
    <w:p w14:paraId="129EB5D0" w14:textId="77777777" w:rsidR="00B6711C" w:rsidRPr="00B6711C" w:rsidRDefault="00B57AF1"/>
    <w:p w14:paraId="6DB1A5E1" w14:textId="77777777" w:rsidR="00B6711C" w:rsidRPr="00B6711C" w:rsidRDefault="00B57AF1" w:rsidP="00B6711C">
      <w:pPr>
        <w:jc w:val="center"/>
        <w:rPr>
          <w:u w:val="single"/>
        </w:rPr>
      </w:pPr>
      <w:r>
        <w:rPr>
          <w:b/>
          <w:u w:val="single"/>
        </w:rPr>
        <w:t>ZITTING VAN MAANDAG 11 JANUARI 2021</w:t>
      </w:r>
    </w:p>
    <w:p w14:paraId="5335A737" w14:textId="77777777" w:rsidR="001113E6" w:rsidRDefault="00B57AF1" w:rsidP="00B6711C"/>
    <w:tbl>
      <w:tblPr>
        <w:tblStyle w:val="Tabelraster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69"/>
        <w:gridCol w:w="6551"/>
      </w:tblGrid>
      <w:tr w:rsidR="0086647D" w14:paraId="12FC8B6C" w14:textId="77777777" w:rsidTr="002F7BE0">
        <w:tc>
          <w:tcPr>
            <w:tcW w:w="1951" w:type="dxa"/>
          </w:tcPr>
          <w:p w14:paraId="4C5CDA32" w14:textId="77777777" w:rsidR="006E483C" w:rsidRPr="0004629B" w:rsidRDefault="00B57AF1" w:rsidP="009D4190">
            <w:r w:rsidRPr="0004629B">
              <w:rPr>
                <w:b/>
                <w:u w:val="single"/>
              </w:rPr>
              <w:t>Aanwezig:</w:t>
            </w:r>
          </w:p>
        </w:tc>
        <w:tc>
          <w:tcPr>
            <w:tcW w:w="7763" w:type="dxa"/>
          </w:tcPr>
          <w:tbl>
            <w:tblPr>
              <w:tblStyle w:val="Tabelraster"/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335"/>
            </w:tblGrid>
            <w:tr w:rsidR="0086647D" w14:paraId="20FD9BA5" w14:textId="77777777" w:rsidTr="00C25759">
              <w:tc>
                <w:tcPr>
                  <w:tcW w:w="0" w:type="auto"/>
                  <w:tcMar>
                    <w:left w:w="0" w:type="dxa"/>
                  </w:tcMar>
                </w:tcPr>
                <w:p w14:paraId="212B9B9D" w14:textId="77777777" w:rsidR="0086647D" w:rsidRPr="0004629B" w:rsidRDefault="00B57AF1" w:rsidP="006E483C">
                  <w:r w:rsidRPr="0004629B">
                    <w:t>Ward Kennes, burgemeester;</w:t>
                  </w:r>
                </w:p>
              </w:tc>
            </w:tr>
            <w:tr w:rsidR="0086647D" w14:paraId="51B85545" w14:textId="77777777" w:rsidTr="00C25759">
              <w:tc>
                <w:tcPr>
                  <w:tcW w:w="0" w:type="auto"/>
                  <w:tcMar>
                    <w:left w:w="0" w:type="dxa"/>
                  </w:tcMar>
                </w:tcPr>
                <w:p w14:paraId="3C48D8F7" w14:textId="77777777" w:rsidR="0086647D" w:rsidRPr="0004629B" w:rsidRDefault="00B57AF1" w:rsidP="006E483C">
                  <w:r w:rsidRPr="0004629B">
                    <w:t>Guy Van de Perre</w:t>
                  </w:r>
                  <w:r w:rsidRPr="0004629B">
                    <w:t xml:space="preserve">, </w:t>
                  </w:r>
                  <w:r w:rsidRPr="0004629B">
                    <w:t>Gert Storms</w:t>
                  </w:r>
                  <w:r w:rsidRPr="0004629B">
                    <w:t xml:space="preserve">, </w:t>
                  </w:r>
                  <w:r w:rsidRPr="0004629B">
                    <w:t xml:space="preserve">Walter Van </w:t>
                  </w:r>
                  <w:r w:rsidRPr="0004629B">
                    <w:t>Baelen</w:t>
                  </w:r>
                  <w:r w:rsidRPr="0004629B">
                    <w:t xml:space="preserve">, </w:t>
                  </w:r>
                  <w:r w:rsidRPr="0004629B">
                    <w:t>Rob Guns</w:t>
                  </w:r>
                  <w:r w:rsidRPr="0004629B">
                    <w:t xml:space="preserve">, </w:t>
                  </w:r>
                  <w:r w:rsidRPr="0004629B">
                    <w:t>Sumati Adriaensen, schepenen;</w:t>
                  </w:r>
                </w:p>
              </w:tc>
            </w:tr>
            <w:tr w:rsidR="0086647D" w14:paraId="0F90DEF3" w14:textId="77777777" w:rsidTr="00C25759">
              <w:tc>
                <w:tcPr>
                  <w:tcW w:w="0" w:type="auto"/>
                  <w:tcMar>
                    <w:left w:w="0" w:type="dxa"/>
                  </w:tcMar>
                </w:tcPr>
                <w:p w14:paraId="27AC143B" w14:textId="77777777" w:rsidR="0086647D" w:rsidRPr="0004629B" w:rsidRDefault="00B57AF1" w:rsidP="006E483C">
                  <w:r w:rsidRPr="0004629B">
                    <w:t>Tom De Munter, algemeen directeur;</w:t>
                  </w:r>
                </w:p>
              </w:tc>
            </w:tr>
          </w:tbl>
          <w:p w14:paraId="43C5B6A4" w14:textId="77777777" w:rsidR="006E483C" w:rsidRPr="0004629B" w:rsidRDefault="00B57AF1" w:rsidP="006E483C"/>
        </w:tc>
      </w:tr>
      <w:tr w:rsidR="0086647D" w14:paraId="6F388CC3" w14:textId="77777777" w:rsidTr="002F7BE0">
        <w:tc>
          <w:tcPr>
            <w:tcW w:w="1951" w:type="dxa"/>
          </w:tcPr>
          <w:p w14:paraId="7D7D598A" w14:textId="77777777" w:rsidR="006E483C" w:rsidRPr="0004629B" w:rsidRDefault="00B57AF1" w:rsidP="009D4190">
            <w:r w:rsidRPr="0004629B">
              <w:rPr>
                <w:b/>
                <w:u w:val="single"/>
              </w:rPr>
              <w:t>Verontschuldigd:</w:t>
            </w:r>
          </w:p>
        </w:tc>
        <w:tc>
          <w:tcPr>
            <w:tcW w:w="7763" w:type="dxa"/>
          </w:tcPr>
          <w:p w14:paraId="4CE102E3" w14:textId="77777777" w:rsidR="006E483C" w:rsidRPr="0004629B" w:rsidRDefault="00B57AF1" w:rsidP="006E483C"/>
        </w:tc>
      </w:tr>
      <w:tr w:rsidR="0086647D" w14:paraId="6DA6E5E5" w14:textId="77777777" w:rsidTr="002F7BE0">
        <w:tc>
          <w:tcPr>
            <w:tcW w:w="1951" w:type="dxa"/>
          </w:tcPr>
          <w:p w14:paraId="677D0DEC" w14:textId="77777777" w:rsidR="006E483C" w:rsidRPr="0004629B" w:rsidRDefault="00B57AF1" w:rsidP="009D4190">
            <w:r w:rsidRPr="0004629B">
              <w:rPr>
                <w:b/>
                <w:u w:val="single"/>
              </w:rPr>
              <w:t>Afwezig:</w:t>
            </w:r>
          </w:p>
        </w:tc>
        <w:tc>
          <w:tcPr>
            <w:tcW w:w="7763" w:type="dxa"/>
          </w:tcPr>
          <w:p w14:paraId="438C04F4" w14:textId="77777777" w:rsidR="006E483C" w:rsidRPr="0004629B" w:rsidRDefault="00B57AF1" w:rsidP="006E483C"/>
        </w:tc>
      </w:tr>
      <w:tr w:rsidR="0086647D" w14:paraId="42268FF2" w14:textId="77777777" w:rsidTr="002F7BE0">
        <w:tc>
          <w:tcPr>
            <w:tcW w:w="1951" w:type="dxa"/>
          </w:tcPr>
          <w:p w14:paraId="36CE798E" w14:textId="77777777" w:rsidR="006E483C" w:rsidRPr="0004629B" w:rsidRDefault="00B57AF1" w:rsidP="009D4190">
            <w:r w:rsidRPr="0004629B">
              <w:rPr>
                <w:b/>
                <w:u w:val="single"/>
              </w:rPr>
              <w:t>Belangenconflict:</w:t>
            </w:r>
          </w:p>
        </w:tc>
        <w:tc>
          <w:tcPr>
            <w:tcW w:w="7763" w:type="dxa"/>
          </w:tcPr>
          <w:p w14:paraId="2A19FDB3" w14:textId="77777777" w:rsidR="006E483C" w:rsidRPr="0021777C" w:rsidRDefault="00B57AF1" w:rsidP="006E483C"/>
        </w:tc>
      </w:tr>
    </w:tbl>
    <w:p w14:paraId="5C6D2189" w14:textId="77777777" w:rsidR="00B6711C" w:rsidRDefault="00B57AF1" w:rsidP="00B6711C"/>
    <w:p w14:paraId="61AC70D0" w14:textId="77777777" w:rsidR="00B6711C" w:rsidRDefault="00B57AF1" w:rsidP="00B6711C">
      <w:pPr>
        <w:tabs>
          <w:tab w:val="left" w:pos="567"/>
        </w:tabs>
        <w:ind w:left="567" w:hanging="567"/>
      </w:pPr>
      <w:r>
        <w:t>21.</w:t>
      </w:r>
      <w:r>
        <w:tab/>
      </w:r>
      <w:r w:rsidRPr="00B6711C">
        <w:rPr>
          <w:u w:val="single"/>
        </w:rPr>
        <w:t>Goedkeuring aanvullend reglement voor de afsluiting van een deel van Weygerberg.</w:t>
      </w:r>
    </w:p>
    <w:p w14:paraId="2F70D8EB" w14:textId="77777777" w:rsidR="00B6711C" w:rsidRDefault="00B57AF1" w:rsidP="0069655B"/>
    <w:p w14:paraId="173E84CB" w14:textId="77777777" w:rsidR="00B6711C" w:rsidRDefault="00B57AF1" w:rsidP="0069655B">
      <w:pPr>
        <w:jc w:val="both"/>
      </w:pPr>
      <w:r>
        <w:t xml:space="preserve">Het college van </w:t>
      </w:r>
      <w:r>
        <w:t>burgemeester en schepenen,</w:t>
      </w:r>
    </w:p>
    <w:p w14:paraId="547915EB" w14:textId="77777777" w:rsidR="00B6711C" w:rsidRDefault="00B57AF1" w:rsidP="0069655B">
      <w:pPr>
        <w:jc w:val="both"/>
      </w:pPr>
    </w:p>
    <w:p w14:paraId="444ABEB9" w14:textId="77777777" w:rsidR="0086647D" w:rsidRDefault="00B57AF1">
      <w:r>
        <w:t>Gelet op de wet betreffende de politie over het wegverkeer, gecoördineerd bij koninklijk besluit van 16 maart 1968;</w:t>
      </w:r>
    </w:p>
    <w:p w14:paraId="02839DB2" w14:textId="77777777" w:rsidR="0086647D" w:rsidRDefault="00B57AF1">
      <w:r>
        <w:t>Gelet op het koninklijk besluit van 1 december 1975 houdende algemeen reglement op de politie van het wegverkeer</w:t>
      </w:r>
      <w:r>
        <w:t xml:space="preserve"> en van het gebruik van de openbare weg;</w:t>
      </w:r>
    </w:p>
    <w:p w14:paraId="0E456B04" w14:textId="77777777" w:rsidR="0086647D" w:rsidRDefault="00B57AF1">
      <w:r>
        <w:t>Gelet op het ministerieel besluit van 11 oktober 1976 waarbij de minimumafmetingen en de bijzondere plaatsingsvoorwaarden van de verkeerstekens worden bepaald;</w:t>
      </w:r>
    </w:p>
    <w:p w14:paraId="18273886" w14:textId="77777777" w:rsidR="0086647D" w:rsidRDefault="00B57AF1">
      <w:r>
        <w:t>Gelet op het decreet van 16 mei 2008 betreffende de aan</w:t>
      </w:r>
      <w:r>
        <w:t>vullende reglementen op het wegverkeer en de plaatsing en bekostiging van de verkeerstekens;</w:t>
      </w:r>
    </w:p>
    <w:p w14:paraId="33B01C69" w14:textId="77777777" w:rsidR="0086647D" w:rsidRDefault="00B57AF1">
      <w:r>
        <w:t xml:space="preserve">Gelet op het uitvoeringsbesluit van 23 januari 2009 betreffende de aanvullende reglementen op het wegverkeer en de plaatsing en bekostiging van de </w:t>
      </w:r>
      <w:r>
        <w:t>verkeerstekens;</w:t>
      </w:r>
    </w:p>
    <w:p w14:paraId="063EB6AC" w14:textId="77777777" w:rsidR="0086647D" w:rsidRDefault="00B57AF1">
      <w:r>
        <w:t>Gelet op de omzendbrief MOB/2009/1 van 3 april 2009;</w:t>
      </w:r>
    </w:p>
    <w:p w14:paraId="2EF2A5C0" w14:textId="77777777" w:rsidR="0086647D" w:rsidRDefault="00B57AF1">
      <w:r>
        <w:t>Gelet op de nieuwe gemeentewet van 24 juni 1988;</w:t>
      </w:r>
    </w:p>
    <w:p w14:paraId="2DCD723F" w14:textId="77777777" w:rsidR="0086647D" w:rsidRDefault="00B57AF1">
      <w:r>
        <w:t>Gelet op het decreet over het lokaal bestuur van 22 december 2017;</w:t>
      </w:r>
    </w:p>
    <w:p w14:paraId="3DA496E8" w14:textId="77777777" w:rsidR="0086647D" w:rsidRDefault="00B57AF1">
      <w:r>
        <w:t>Gelet op de beslissing van de gemeenteraad van 28 januari 2020 houdende</w:t>
      </w:r>
      <w:r>
        <w:t xml:space="preserve"> delegatiebevoegheid voor de opmaak van aanvullende reglementen aan het college van burgemeester en schepenen;  </w:t>
      </w:r>
    </w:p>
    <w:p w14:paraId="6E3E08B6" w14:textId="77777777" w:rsidR="0086647D" w:rsidRDefault="00B57AF1">
      <w:r>
        <w:t>Gelet op de beslissing van het college van burgemeester en schepenen van 23 november 2020 houdende goedkeuring van het ontwerpverslag van de am</w:t>
      </w:r>
      <w:r>
        <w:t>btelijke werking verkeer van 16 november 2020;</w:t>
      </w:r>
    </w:p>
    <w:p w14:paraId="5CE1246D" w14:textId="77777777" w:rsidR="0086647D" w:rsidRDefault="00B57AF1">
      <w:r>
        <w:t>Overwegende dat het aanvullend reglement enkel gemeentewegen treft;</w:t>
      </w:r>
    </w:p>
    <w:p w14:paraId="443F629B" w14:textId="77777777" w:rsidR="00B2580E" w:rsidRDefault="00B57AF1" w:rsidP="0069655B">
      <w:pPr>
        <w:jc w:val="both"/>
      </w:pPr>
    </w:p>
    <w:p w14:paraId="4EB6BB8F" w14:textId="77777777" w:rsidR="0086647D" w:rsidRDefault="00B57AF1" w:rsidP="002C0F56">
      <w:pPr>
        <w:tabs>
          <w:tab w:val="left" w:pos="1134"/>
        </w:tabs>
        <w:ind w:left="1134" w:hanging="1134"/>
        <w:jc w:val="both"/>
      </w:pPr>
      <w:r>
        <w:rPr>
          <w:b/>
          <w:u w:val="single"/>
        </w:rPr>
        <w:t>BESLIST:</w:t>
      </w:r>
      <w:r>
        <w:tab/>
      </w:r>
    </w:p>
    <w:p w14:paraId="53464254" w14:textId="77777777" w:rsidR="0086647D" w:rsidRDefault="00B57AF1">
      <w:r>
        <w:t>Artikel 1 -  Weygerberg wordt afgesloten voor doorgaand verkeer (einde perceel nr. 13).</w:t>
      </w:r>
      <w:r>
        <w:br/>
      </w:r>
    </w:p>
    <w:p w14:paraId="496B6123" w14:textId="77777777" w:rsidR="0086647D" w:rsidRDefault="00B57AF1">
      <w:r>
        <w:t xml:space="preserve"> Dit wordt aangeduid met de borden F45b:</w:t>
      </w:r>
      <w:r>
        <w:br/>
      </w:r>
      <w:r>
        <w:t>- ter hoogte van het kruispunt Weygerberg/Kastanjelaan  met onderbord 200 m</w:t>
      </w:r>
    </w:p>
    <w:p w14:paraId="377A66A3" w14:textId="77777777" w:rsidR="0086647D" w:rsidRDefault="00B57AF1">
      <w:r>
        <w:t>- ter hoogte van het kruispunt Weygerberg/Bekenbaan</w:t>
      </w:r>
    </w:p>
    <w:p w14:paraId="6DC05CC5" w14:textId="77777777" w:rsidR="0086647D" w:rsidRDefault="00B57AF1">
      <w:r>
        <w:t>- ter hoogte van het kruispunt Weygerberg/St. Rochusstraat met onderbord 100 m</w:t>
      </w:r>
    </w:p>
    <w:p w14:paraId="07B3DE71" w14:textId="77777777" w:rsidR="0086647D" w:rsidRDefault="00B57AF1">
      <w:r>
        <w:t xml:space="preserve"> </w:t>
      </w:r>
    </w:p>
    <w:p w14:paraId="1A6945AF" w14:textId="77777777" w:rsidR="0086647D" w:rsidRDefault="00B57AF1">
      <w:r>
        <w:t>Art.  2 - Dit aanvullend reglement wordt ter ke</w:t>
      </w:r>
      <w:r>
        <w:t>nnisgeving overgemaakt aan de afdeling Vlaams Huis voor de Verkeersveiligheid.</w:t>
      </w:r>
    </w:p>
    <w:p w14:paraId="53A2F9A1" w14:textId="77777777" w:rsidR="0086647D" w:rsidRPr="00F935AD" w:rsidRDefault="0086647D" w:rsidP="0069655B">
      <w:pPr>
        <w:jc w:val="both"/>
        <w:rPr>
          <w:rFonts w:cs="Arial"/>
        </w:rPr>
      </w:pPr>
    </w:p>
    <w:tbl>
      <w:tblPr>
        <w:tblStyle w:val="Tabelraster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61"/>
        <w:gridCol w:w="4359"/>
      </w:tblGrid>
      <w:tr w:rsidR="0086647D" w14:paraId="38D63688" w14:textId="77777777" w:rsidTr="00575B9E">
        <w:tc>
          <w:tcPr>
            <w:tcW w:w="8720" w:type="dxa"/>
            <w:gridSpan w:val="2"/>
          </w:tcPr>
          <w:p w14:paraId="2E4F7207" w14:textId="77777777" w:rsidR="00C6714B" w:rsidRPr="00CD36A0" w:rsidRDefault="00B57AF1" w:rsidP="00CD36A0">
            <w:pPr>
              <w:keepNext/>
              <w:keepLines/>
              <w:jc w:val="center"/>
            </w:pPr>
            <w:r w:rsidRPr="00CD36A0">
              <w:rPr>
                <w:bCs/>
              </w:rPr>
              <w:lastRenderedPageBreak/>
              <w:t xml:space="preserve">Kasterlee, </w:t>
            </w:r>
            <w:r w:rsidRPr="00CD36A0">
              <w:rPr>
                <w:bCs/>
              </w:rPr>
              <w:fldChar w:fldCharType="begin"/>
            </w:r>
            <w:r w:rsidRPr="00CD36A0">
              <w:rPr>
                <w:bCs/>
              </w:rPr>
              <w:instrText xml:space="preserve"> TIME \@ "d MMMM yyyy" </w:instrText>
            </w:r>
            <w:r w:rsidRPr="00CD36A0">
              <w:rPr>
                <w:bCs/>
              </w:rPr>
              <w:fldChar w:fldCharType="separate"/>
            </w:r>
            <w:r w:rsidR="00284214">
              <w:rPr>
                <w:bCs/>
                <w:noProof/>
              </w:rPr>
              <w:t>19 januari 2021</w:t>
            </w:r>
            <w:r w:rsidRPr="00CD36A0">
              <w:rPr>
                <w:bCs/>
              </w:rPr>
              <w:fldChar w:fldCharType="end"/>
            </w:r>
          </w:p>
        </w:tc>
      </w:tr>
      <w:tr w:rsidR="0086647D" w14:paraId="4817478F" w14:textId="77777777" w:rsidTr="00575B9E">
        <w:tc>
          <w:tcPr>
            <w:tcW w:w="4361" w:type="dxa"/>
          </w:tcPr>
          <w:p w14:paraId="0CF6DDE5" w14:textId="77777777" w:rsidR="005F32B2" w:rsidRPr="00CD36A0" w:rsidRDefault="00B57AF1" w:rsidP="005F32B2">
            <w:pPr>
              <w:keepNext/>
              <w:keepLines/>
            </w:pPr>
            <w:r>
              <w:t>De algemeen directeur</w:t>
            </w:r>
          </w:p>
        </w:tc>
        <w:tc>
          <w:tcPr>
            <w:tcW w:w="4359" w:type="dxa"/>
          </w:tcPr>
          <w:p w14:paraId="75AB4F8A" w14:textId="77777777" w:rsidR="005F32B2" w:rsidRPr="00CD36A0" w:rsidRDefault="00B57AF1" w:rsidP="005F32B2">
            <w:pPr>
              <w:keepNext/>
              <w:keepLines/>
              <w:jc w:val="right"/>
            </w:pPr>
            <w:r w:rsidRPr="001F5D3E">
              <w:rPr>
                <w:rFonts w:cs="Tahoma"/>
              </w:rPr>
              <w:t xml:space="preserve">De </w:t>
            </w:r>
            <w:r>
              <w:t>burgemeester</w:t>
            </w:r>
          </w:p>
        </w:tc>
      </w:tr>
      <w:tr w:rsidR="0086647D" w14:paraId="4449F66B" w14:textId="77777777" w:rsidTr="00575B9E">
        <w:tc>
          <w:tcPr>
            <w:tcW w:w="4361" w:type="dxa"/>
          </w:tcPr>
          <w:p w14:paraId="40211E7A" w14:textId="77777777" w:rsidR="005F32B2" w:rsidRPr="00CD36A0" w:rsidRDefault="00B57AF1" w:rsidP="005F32B2">
            <w:pPr>
              <w:keepNext/>
              <w:keepLines/>
            </w:pPr>
            <w:r>
              <w:pict w14:anchorId="04FA86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96pt">
                  <v:imagedata r:id="rId6" o:title=""/>
                </v:shape>
              </w:pict>
            </w:r>
          </w:p>
        </w:tc>
        <w:tc>
          <w:tcPr>
            <w:tcW w:w="4359" w:type="dxa"/>
          </w:tcPr>
          <w:p w14:paraId="519B0CE1" w14:textId="77777777" w:rsidR="005F32B2" w:rsidRPr="00483597" w:rsidRDefault="00B57AF1" w:rsidP="005F32B2">
            <w:pPr>
              <w:keepNext/>
              <w:keepLines/>
              <w:jc w:val="right"/>
            </w:pPr>
            <w:r>
              <w:pict w14:anchorId="19FC07E9">
                <v:shape id="_x0000_i1026" type="#_x0000_t75" style="width:156.75pt;height:96pt">
                  <v:imagedata r:id="rId7" o:title=""/>
                </v:shape>
              </w:pict>
            </w:r>
          </w:p>
        </w:tc>
      </w:tr>
      <w:tr w:rsidR="0086647D" w14:paraId="3363776B" w14:textId="77777777" w:rsidTr="00575B9E">
        <w:tc>
          <w:tcPr>
            <w:tcW w:w="4361" w:type="dxa"/>
          </w:tcPr>
          <w:p w14:paraId="647F492D" w14:textId="77777777" w:rsidR="00E11C69" w:rsidRDefault="00B57AF1" w:rsidP="00E11C69">
            <w:pPr>
              <w:keepNext/>
              <w:keepLines/>
            </w:pPr>
            <w:r>
              <w:t>Tom De Munter</w:t>
            </w:r>
          </w:p>
        </w:tc>
        <w:tc>
          <w:tcPr>
            <w:tcW w:w="4359" w:type="dxa"/>
          </w:tcPr>
          <w:p w14:paraId="0227292E" w14:textId="77777777" w:rsidR="00E11C69" w:rsidRDefault="00B57AF1" w:rsidP="00E11C69">
            <w:pPr>
              <w:keepNext/>
              <w:keepLines/>
              <w:jc w:val="right"/>
            </w:pPr>
            <w:r>
              <w:t>Ward Kennes</w:t>
            </w:r>
          </w:p>
        </w:tc>
      </w:tr>
    </w:tbl>
    <w:p w14:paraId="09E91613" w14:textId="77777777" w:rsidR="0086647D" w:rsidRDefault="0086647D"/>
    <w:sectPr w:rsidR="0086647D" w:rsidSect="0030211E">
      <w:headerReference w:type="default" r:id="rId8"/>
      <w:footerReference w:type="default" r:id="rId9"/>
      <w:pgSz w:w="11906" w:h="16838"/>
      <w:pgMar w:top="567" w:right="567" w:bottom="851" w:left="2835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F8B08" w14:textId="77777777" w:rsidR="00B57AF1" w:rsidRDefault="00B57AF1">
      <w:r>
        <w:separator/>
      </w:r>
    </w:p>
  </w:endnote>
  <w:endnote w:type="continuationSeparator" w:id="0">
    <w:p w14:paraId="206304C1" w14:textId="77777777" w:rsidR="00B57AF1" w:rsidRDefault="00B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1D30" w14:textId="77777777" w:rsidR="0046706A" w:rsidRDefault="00B57AF1" w:rsidP="0046706A">
    <w:pPr>
      <w:pStyle w:val="Voet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van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91ABC" w14:textId="77777777" w:rsidR="00B57AF1" w:rsidRDefault="00B57AF1">
      <w:r>
        <w:separator/>
      </w:r>
    </w:p>
  </w:footnote>
  <w:footnote w:type="continuationSeparator" w:id="0">
    <w:p w14:paraId="679D3D98" w14:textId="77777777" w:rsidR="00B57AF1" w:rsidRDefault="00B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C8233" w14:textId="77777777" w:rsidR="007674E9" w:rsidRDefault="00B57AF1">
    <w:pPr>
      <w:pStyle w:val="Koptekst"/>
    </w:pPr>
    <w:r>
      <w:rPr>
        <w:noProof/>
      </w:rPr>
      <w:pict w14:anchorId="191B47B0">
        <v:line id="_x0000_s2049" style="position:absolute;z-index:251658240" from="-11.7pt,12.8pt" to="-11.7pt,759.6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7D"/>
    <w:rsid w:val="00284214"/>
    <w:rsid w:val="0086647D"/>
    <w:rsid w:val="00B5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D3D651"/>
  <w15:docId w15:val="{EF820665-B84E-4EE3-8A6D-97239366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90B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674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674E9"/>
  </w:style>
  <w:style w:type="paragraph" w:styleId="Voettekst">
    <w:name w:val="footer"/>
    <w:basedOn w:val="Standaard"/>
    <w:link w:val="VoettekstChar"/>
    <w:rsid w:val="007674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674E9"/>
  </w:style>
  <w:style w:type="paragraph" w:customStyle="1" w:styleId="Normal11">
    <w:name w:val="Normal_1_1"/>
    <w:qFormat/>
    <w:rsid w:val="00E8580C"/>
    <w:rPr>
      <w:rFonts w:ascii="Calibri" w:hAnsi="Calibri"/>
      <w:sz w:val="22"/>
      <w:szCs w:val="24"/>
    </w:rPr>
  </w:style>
  <w:style w:type="table" w:styleId="Tabelraster">
    <w:name w:val="Table Grid"/>
    <w:basedOn w:val="Standaardtabel"/>
    <w:rsid w:val="00F54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1">
    <w:name w:val="Default Paragraph Font_1"/>
    <w:uiPriority w:val="1"/>
    <w:semiHidden/>
    <w:unhideWhenUsed/>
    <w:rPr>
      <w:rFonts w:cs="Verdana"/>
    </w:rPr>
  </w:style>
  <w:style w:type="character" w:customStyle="1" w:styleId="DefaultParagraphFont2">
    <w:name w:val="Default Paragraph Font_2"/>
    <w:uiPriority w:val="1"/>
    <w:semiHidden/>
    <w:unhideWhenUsed/>
    <w:rPr>
      <w:rFonts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 Bruyninckx</dc:creator>
  <cp:lastModifiedBy>Annemie Bruyninckx</cp:lastModifiedBy>
  <cp:revision>2</cp:revision>
  <dcterms:created xsi:type="dcterms:W3CDTF">2021-01-19T10:27:00Z</dcterms:created>
  <dcterms:modified xsi:type="dcterms:W3CDTF">2021-01-19T10:27:00Z</dcterms:modified>
</cp:coreProperties>
</file>