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2612" w14:textId="77777777" w:rsidR="00FF524F" w:rsidRPr="00FF524F" w:rsidRDefault="00FF524F" w:rsidP="00FF524F">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0" w:name="_Toc208913627"/>
      <w:bookmarkStart w:id="1" w:name="_Toc222561804"/>
      <w:r w:rsidRPr="00FF524F">
        <w:rPr>
          <w:rFonts w:ascii="Verdana" w:eastAsia="Times New Roman" w:hAnsi="Verdana" w:cs="Times New Roman"/>
          <w:caps/>
          <w:sz w:val="24"/>
          <w:szCs w:val="20"/>
          <w:lang w:val="nl-NL" w:eastAsia="nl-NL"/>
        </w:rPr>
        <w:t>AFDELING 2 – Proeftijd</w:t>
      </w:r>
      <w:bookmarkEnd w:id="0"/>
      <w:bookmarkEnd w:id="1"/>
      <w:r w:rsidRPr="00FF524F">
        <w:rPr>
          <w:rFonts w:ascii="Verdana" w:eastAsia="Times New Roman" w:hAnsi="Verdana" w:cs="Times New Roman"/>
          <w:caps/>
          <w:sz w:val="24"/>
          <w:szCs w:val="20"/>
          <w:lang w:val="nl-NL" w:eastAsia="nl-NL"/>
        </w:rPr>
        <w:t xml:space="preserve"> </w:t>
      </w:r>
    </w:p>
    <w:p w14:paraId="20F9445A" w14:textId="77777777" w:rsidR="00FF524F" w:rsidRPr="00FF524F" w:rsidRDefault="00FF524F" w:rsidP="00FF524F">
      <w:pPr>
        <w:keepNext/>
        <w:spacing w:before="360" w:after="60" w:line="240" w:lineRule="auto"/>
        <w:outlineLvl w:val="3"/>
        <w:rPr>
          <w:rFonts w:ascii="Verdana" w:eastAsia="Times New Roman" w:hAnsi="Verdana" w:cs="Times New Roman"/>
          <w:b/>
          <w:lang w:val="nl-NL" w:eastAsia="nl-NL"/>
        </w:rPr>
      </w:pPr>
      <w:bookmarkStart w:id="2" w:name="_Toc222561805"/>
      <w:r w:rsidRPr="00FF524F">
        <w:rPr>
          <w:rFonts w:ascii="Verdana" w:eastAsia="Times New Roman" w:hAnsi="Verdana" w:cs="Times New Roman"/>
          <w:b/>
          <w:lang w:val="nl-NL" w:eastAsia="nl-NL"/>
        </w:rPr>
        <w:t>Hoofdstuk 1. Algemene bepalingen</w:t>
      </w:r>
      <w:bookmarkEnd w:id="2"/>
    </w:p>
    <w:p w14:paraId="15BFF2EF" w14:textId="77777777" w:rsidR="00FF524F" w:rsidRPr="00FF524F" w:rsidRDefault="00FF524F" w:rsidP="00E72D13">
      <w:pPr>
        <w:numPr>
          <w:ilvl w:val="0"/>
          <w:numId w:val="1"/>
        </w:numPr>
        <w:spacing w:before="120" w:after="120" w:line="240" w:lineRule="auto"/>
        <w:rPr>
          <w:rFonts w:ascii="Verdana" w:eastAsia="Times New Roman" w:hAnsi="Verdana" w:cs="Times New Roman"/>
          <w:sz w:val="20"/>
          <w:szCs w:val="20"/>
          <w:lang w:val="nl-NL" w:eastAsia="nl-NL"/>
        </w:rPr>
      </w:pPr>
    </w:p>
    <w:p w14:paraId="7FD7842D" w14:textId="77777777" w:rsidR="00FF524F" w:rsidRP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 xml:space="preserve">De proeftijd beoogt de integratie van het statutaire personeelslid op proef in het bestuur en de inwerking in zijn functie en stelt </w:t>
      </w:r>
      <w:r w:rsidR="0030706F">
        <w:rPr>
          <w:rFonts w:ascii="Verdana" w:eastAsia="Times New Roman" w:hAnsi="Verdana" w:cs="Times New Roman"/>
          <w:sz w:val="20"/>
          <w:szCs w:val="20"/>
          <w:lang w:val="nl-NL" w:eastAsia="nl-NL"/>
        </w:rPr>
        <w:t>de aanstellende overheid in</w:t>
      </w:r>
      <w:r w:rsidRPr="00FF524F">
        <w:rPr>
          <w:rFonts w:ascii="Verdana" w:eastAsia="Times New Roman" w:hAnsi="Verdana" w:cs="Times New Roman"/>
          <w:sz w:val="20"/>
          <w:szCs w:val="20"/>
          <w:lang w:val="nl-NL" w:eastAsia="nl-NL"/>
        </w:rPr>
        <w:t xml:space="preserve"> staat de geschiktheid van het personeelslid voor de functie te verifiëren.</w:t>
      </w:r>
    </w:p>
    <w:p w14:paraId="09F6ABE3" w14:textId="77777777" w:rsid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 xml:space="preserve">De leidinggevende van het statutaire personeelslid op proef maakt onder de eindverantwoordelijkheid van de </w:t>
      </w:r>
      <w:r w:rsidR="0093697D">
        <w:rPr>
          <w:rFonts w:ascii="Verdana" w:eastAsia="Times New Roman" w:hAnsi="Verdana" w:cs="Times New Roman"/>
          <w:sz w:val="20"/>
          <w:szCs w:val="20"/>
          <w:lang w:val="nl-NL" w:eastAsia="nl-NL"/>
        </w:rPr>
        <w:t>al</w:t>
      </w:r>
      <w:r w:rsidRPr="00FF524F">
        <w:rPr>
          <w:rFonts w:ascii="Verdana" w:eastAsia="Times New Roman" w:hAnsi="Verdana" w:cs="Times New Roman"/>
          <w:sz w:val="20"/>
          <w:szCs w:val="20"/>
          <w:lang w:val="nl-NL" w:eastAsia="nl-NL"/>
        </w:rPr>
        <w:t>gemeen</w:t>
      </w:r>
      <w:r w:rsidR="0093697D">
        <w:rPr>
          <w:rFonts w:ascii="Verdana" w:eastAsia="Times New Roman" w:hAnsi="Verdana" w:cs="Times New Roman"/>
          <w:sz w:val="20"/>
          <w:szCs w:val="20"/>
          <w:lang w:val="nl-NL" w:eastAsia="nl-NL"/>
        </w:rPr>
        <w:t xml:space="preserve"> directeur</w:t>
      </w:r>
      <w:r w:rsidRPr="00FF524F">
        <w:rPr>
          <w:rFonts w:ascii="Verdana" w:eastAsia="Times New Roman" w:hAnsi="Verdana" w:cs="Times New Roman"/>
          <w:sz w:val="20"/>
          <w:szCs w:val="20"/>
          <w:lang w:val="nl-NL" w:eastAsia="nl-NL"/>
        </w:rPr>
        <w:t xml:space="preserve"> de concrete afspraken voor de actieve inwerking van het personeelslid in zijn functie en zijn integratie in de diensten.</w:t>
      </w:r>
    </w:p>
    <w:p w14:paraId="572CC88E" w14:textId="77777777" w:rsidR="00C61507" w:rsidRDefault="00C61507" w:rsidP="00FF524F">
      <w:pPr>
        <w:spacing w:before="60" w:after="0" w:line="240" w:lineRule="auto"/>
        <w:rPr>
          <w:rFonts w:ascii="Verdana" w:eastAsia="Times New Roman" w:hAnsi="Verdana" w:cs="Times New Roman"/>
          <w:sz w:val="20"/>
          <w:szCs w:val="20"/>
          <w:lang w:val="nl-NL" w:eastAsia="nl-NL"/>
        </w:rPr>
      </w:pPr>
    </w:p>
    <w:p w14:paraId="6C16C60D" w14:textId="77777777" w:rsidR="00C61507" w:rsidRPr="00C61507" w:rsidRDefault="00C61507" w:rsidP="00C61507">
      <w:pPr>
        <w:autoSpaceDE w:val="0"/>
        <w:autoSpaceDN w:val="0"/>
        <w:adjustRightInd w:val="0"/>
        <w:spacing w:after="0"/>
        <w:rPr>
          <w:rFonts w:ascii="Verdana" w:hAnsi="Verdana" w:cs="Calibri"/>
          <w:color w:val="000000"/>
          <w:sz w:val="20"/>
          <w:szCs w:val="20"/>
        </w:rPr>
      </w:pPr>
      <w:r w:rsidRPr="00C61507">
        <w:rPr>
          <w:rFonts w:ascii="Verdana" w:hAnsi="Verdana" w:cs="Calibri"/>
          <w:color w:val="000000"/>
          <w:sz w:val="20"/>
          <w:szCs w:val="20"/>
        </w:rPr>
        <w:t>Bij het begin van de proeftijd bespreekt de leidinggevende tijdens een</w:t>
      </w:r>
    </w:p>
    <w:p w14:paraId="40B8D217" w14:textId="77777777" w:rsidR="00C61507" w:rsidRPr="00C61507" w:rsidRDefault="00C61507" w:rsidP="00C61507">
      <w:pPr>
        <w:autoSpaceDE w:val="0"/>
        <w:autoSpaceDN w:val="0"/>
        <w:adjustRightInd w:val="0"/>
        <w:spacing w:after="0"/>
        <w:rPr>
          <w:rFonts w:ascii="Verdana" w:hAnsi="Verdana" w:cs="Calibri"/>
          <w:color w:val="000000"/>
          <w:sz w:val="20"/>
          <w:szCs w:val="20"/>
        </w:rPr>
      </w:pPr>
      <w:r w:rsidRPr="00C61507">
        <w:rPr>
          <w:rFonts w:ascii="Verdana" w:hAnsi="Verdana" w:cs="Calibri"/>
          <w:color w:val="000000"/>
          <w:sz w:val="20"/>
          <w:szCs w:val="20"/>
        </w:rPr>
        <w:t>functioneringsgesprek de functiebeschrijving met zijn nieuwe medewerker en</w:t>
      </w:r>
    </w:p>
    <w:p w14:paraId="0D608F74" w14:textId="77777777" w:rsidR="00C61507" w:rsidRPr="00C61507" w:rsidRDefault="00C61507" w:rsidP="00C61507">
      <w:pPr>
        <w:autoSpaceDE w:val="0"/>
        <w:autoSpaceDN w:val="0"/>
        <w:adjustRightInd w:val="0"/>
        <w:spacing w:after="0"/>
        <w:rPr>
          <w:rFonts w:ascii="Verdana" w:hAnsi="Verdana" w:cs="Calibri"/>
          <w:color w:val="000000"/>
          <w:sz w:val="20"/>
          <w:szCs w:val="20"/>
        </w:rPr>
      </w:pPr>
      <w:r w:rsidRPr="00C61507">
        <w:rPr>
          <w:rFonts w:ascii="Verdana" w:hAnsi="Verdana" w:cs="Calibri"/>
          <w:color w:val="000000"/>
          <w:sz w:val="20"/>
          <w:szCs w:val="20"/>
        </w:rPr>
        <w:t>verduidelijkt zijn opdrachten eventueel aan de hand van een takeninventaris.</w:t>
      </w:r>
    </w:p>
    <w:p w14:paraId="69E60D39"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39963646" w14:textId="77777777" w:rsidR="00FF524F" w:rsidRP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Het statutaire personeelslid op proef krijgt de informatie en de vorming die nodig zijn voor de uitoefening van de functie waarin het is aangesteld.</w:t>
      </w:r>
    </w:p>
    <w:p w14:paraId="52ACEADA" w14:textId="77777777" w:rsidR="00FF524F" w:rsidRP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De afspraken voor de inwerking van het personeelslid en de evaluatiecriteria die van toepassing zijn voor de beoordeling van de proeftijd, worden schriftelijk aan het personeelslid meegedeeld.</w:t>
      </w:r>
    </w:p>
    <w:p w14:paraId="4EBA9BB7" w14:textId="77777777" w:rsidR="00FF524F" w:rsidRPr="00FF524F" w:rsidRDefault="00FF524F" w:rsidP="00FF524F">
      <w:pPr>
        <w:keepNext/>
        <w:spacing w:before="360" w:after="60" w:line="240" w:lineRule="auto"/>
        <w:outlineLvl w:val="3"/>
        <w:rPr>
          <w:rFonts w:ascii="Verdana" w:eastAsia="Times New Roman" w:hAnsi="Verdana" w:cs="Times New Roman"/>
          <w:b/>
          <w:lang w:val="nl-NL" w:eastAsia="nl-NL"/>
        </w:rPr>
      </w:pPr>
      <w:bookmarkStart w:id="3" w:name="_Toc222561806"/>
      <w:bookmarkStart w:id="4" w:name="_Toc296804439"/>
      <w:bookmarkStart w:id="5" w:name="_Toc325365606"/>
      <w:bookmarkStart w:id="6" w:name="_Toc325444432"/>
      <w:bookmarkStart w:id="7" w:name="_Toc325446311"/>
      <w:bookmarkStart w:id="8" w:name="_Toc296685727"/>
      <w:bookmarkStart w:id="9" w:name="_Toc296698879"/>
      <w:bookmarkStart w:id="10" w:name="_Toc296699013"/>
      <w:bookmarkStart w:id="11" w:name="_Toc296700193"/>
      <w:bookmarkStart w:id="12" w:name="_Toc296700475"/>
      <w:bookmarkStart w:id="13" w:name="_Toc296700653"/>
      <w:bookmarkStart w:id="14" w:name="_Toc296700786"/>
      <w:bookmarkStart w:id="15" w:name="_Toc296701125"/>
      <w:bookmarkStart w:id="16" w:name="_Toc296701346"/>
      <w:bookmarkStart w:id="17" w:name="_Toc296701641"/>
      <w:bookmarkStart w:id="18" w:name="_Toc296733351"/>
      <w:bookmarkStart w:id="19" w:name="_Toc296786548"/>
      <w:bookmarkStart w:id="20" w:name="_Toc296787266"/>
      <w:bookmarkStart w:id="21" w:name="_Toc296790598"/>
      <w:bookmarkStart w:id="22" w:name="_Toc296790864"/>
      <w:bookmarkStart w:id="23" w:name="_Toc296792692"/>
      <w:bookmarkStart w:id="24" w:name="_Toc296793444"/>
      <w:bookmarkStart w:id="25" w:name="_Toc296800344"/>
      <w:r w:rsidRPr="00FF524F">
        <w:rPr>
          <w:rFonts w:ascii="Verdana" w:eastAsia="Times New Roman" w:hAnsi="Verdana" w:cs="Times New Roman"/>
          <w:b/>
          <w:lang w:val="nl-NL" w:eastAsia="nl-NL"/>
        </w:rPr>
        <w:t>Hoofdstuk 2. Duur van de proeftijd</w:t>
      </w:r>
      <w:bookmarkEnd w:id="3"/>
    </w:p>
    <w:p w14:paraId="67F4923F"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2C9B61C4" w14:textId="77777777" w:rsidR="00FF524F" w:rsidRP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§1 De duur van de proeftijd is:</w:t>
      </w:r>
    </w:p>
    <w:p w14:paraId="60025EBD" w14:textId="77777777" w:rsidR="00FF524F" w:rsidRPr="00FF524F" w:rsidRDefault="00FF524F" w:rsidP="00FF524F">
      <w:pPr>
        <w:numPr>
          <w:ilvl w:val="0"/>
          <w:numId w:val="2"/>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voor functie van niveau E: vier maanden;</w:t>
      </w:r>
    </w:p>
    <w:p w14:paraId="55F95DE3" w14:textId="77777777" w:rsidR="00FF524F" w:rsidRPr="00FF524F" w:rsidRDefault="00FF524F" w:rsidP="00FF524F">
      <w:pPr>
        <w:numPr>
          <w:ilvl w:val="0"/>
          <w:numId w:val="2"/>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voor functies van niveau D: vier maanden;</w:t>
      </w:r>
    </w:p>
    <w:p w14:paraId="5A93B683" w14:textId="77777777" w:rsidR="00FF524F" w:rsidRPr="00FF524F" w:rsidRDefault="00FF524F" w:rsidP="00FF524F">
      <w:pPr>
        <w:numPr>
          <w:ilvl w:val="0"/>
          <w:numId w:val="2"/>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voor functies van niveau C: zes maanden;</w:t>
      </w:r>
    </w:p>
    <w:p w14:paraId="6FCDB2C1" w14:textId="77777777" w:rsidR="00FF524F" w:rsidRPr="00FF524F" w:rsidRDefault="00FF524F" w:rsidP="00FF524F">
      <w:pPr>
        <w:numPr>
          <w:ilvl w:val="0"/>
          <w:numId w:val="2"/>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voor functies van niveau B: tien maanden;</w:t>
      </w:r>
    </w:p>
    <w:p w14:paraId="414F76EC" w14:textId="77777777" w:rsidR="00FF524F" w:rsidRPr="00FF524F" w:rsidRDefault="00FF524F" w:rsidP="00FF524F">
      <w:pPr>
        <w:numPr>
          <w:ilvl w:val="0"/>
          <w:numId w:val="2"/>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voor functies van niveau A: tien maanden.</w:t>
      </w:r>
    </w:p>
    <w:p w14:paraId="2092094A" w14:textId="77777777" w:rsidR="00FF524F" w:rsidRP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 xml:space="preserve">De duur van de proeftijd voor de </w:t>
      </w:r>
      <w:r w:rsidR="00C61507">
        <w:rPr>
          <w:rFonts w:ascii="Verdana" w:eastAsia="Times New Roman" w:hAnsi="Verdana" w:cs="Times New Roman"/>
          <w:sz w:val="20"/>
          <w:szCs w:val="20"/>
          <w:lang w:val="nl-NL" w:eastAsia="nl-NL"/>
        </w:rPr>
        <w:t>al</w:t>
      </w:r>
      <w:r w:rsidRPr="00FF524F">
        <w:rPr>
          <w:rFonts w:ascii="Verdana" w:eastAsia="Times New Roman" w:hAnsi="Verdana" w:cs="Times New Roman"/>
          <w:sz w:val="20"/>
          <w:szCs w:val="20"/>
          <w:lang w:val="nl-NL" w:eastAsia="nl-NL"/>
        </w:rPr>
        <w:t>gemeen</w:t>
      </w:r>
      <w:r w:rsidR="00C61507">
        <w:rPr>
          <w:rFonts w:ascii="Verdana" w:eastAsia="Times New Roman" w:hAnsi="Verdana" w:cs="Times New Roman"/>
          <w:sz w:val="20"/>
          <w:szCs w:val="20"/>
          <w:lang w:val="nl-NL" w:eastAsia="nl-NL"/>
        </w:rPr>
        <w:t xml:space="preserve"> directeur</w:t>
      </w:r>
      <w:r w:rsidRPr="00FF524F">
        <w:rPr>
          <w:rFonts w:ascii="Verdana" w:eastAsia="Times New Roman" w:hAnsi="Verdana" w:cs="Times New Roman"/>
          <w:sz w:val="20"/>
          <w:szCs w:val="20"/>
          <w:lang w:val="nl-NL" w:eastAsia="nl-NL"/>
        </w:rPr>
        <w:t xml:space="preserve"> en de financieel </w:t>
      </w:r>
      <w:r w:rsidR="00C61507">
        <w:rPr>
          <w:rFonts w:ascii="Verdana" w:eastAsia="Times New Roman" w:hAnsi="Verdana" w:cs="Times New Roman"/>
          <w:sz w:val="20"/>
          <w:szCs w:val="20"/>
          <w:lang w:val="nl-NL" w:eastAsia="nl-NL"/>
        </w:rPr>
        <w:t>directeur</w:t>
      </w:r>
      <w:r w:rsidRPr="00FF524F">
        <w:rPr>
          <w:rFonts w:ascii="Verdana" w:eastAsia="Times New Roman" w:hAnsi="Verdana" w:cs="Times New Roman"/>
          <w:sz w:val="20"/>
          <w:szCs w:val="20"/>
          <w:lang w:val="nl-NL" w:eastAsia="nl-NL"/>
        </w:rPr>
        <w:t xml:space="preserve"> is twaalf maanden.</w:t>
      </w:r>
    </w:p>
    <w:p w14:paraId="1D7B0F49" w14:textId="77777777" w:rsidR="00FF524F" w:rsidRPr="00FF524F" w:rsidRDefault="00FF524F" w:rsidP="00FF524F">
      <w:pPr>
        <w:spacing w:before="12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§2 - Voor de berekening van de duur van de proeftijd worden in aanmerking genomen:</w:t>
      </w:r>
    </w:p>
    <w:p w14:paraId="15062E3A" w14:textId="77777777" w:rsidR="00FF524F" w:rsidRPr="00FF524F" w:rsidRDefault="00FF524F" w:rsidP="00FF524F">
      <w:pPr>
        <w:numPr>
          <w:ilvl w:val="0"/>
          <w:numId w:val="3"/>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elke periode waarin het statutaire personeelslid op proef effectief prestaties heeft verricht;</w:t>
      </w:r>
    </w:p>
    <w:p w14:paraId="29281E38" w14:textId="77777777" w:rsidR="00FF524F" w:rsidRPr="00FF524F" w:rsidRDefault="00FF524F" w:rsidP="00FF524F">
      <w:pPr>
        <w:numPr>
          <w:ilvl w:val="0"/>
          <w:numId w:val="3"/>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de afwezigheden in het kader van het jaarlijks vakantieverlof en voor deelname aan vormingsactiviteiten.</w:t>
      </w:r>
    </w:p>
    <w:p w14:paraId="031C1833" w14:textId="77777777" w:rsidR="00FF524F" w:rsidRP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De proeftijd wordt verlengd met de totale duur van de afwezigheden als het totale aantal afwezigheden, met uitzondering van die vermeld onder punt 2. van deze paragraaf, meer is dan:</w:t>
      </w:r>
    </w:p>
    <w:p w14:paraId="67D90570" w14:textId="77777777" w:rsidR="00FF524F" w:rsidRPr="00FF524F" w:rsidRDefault="00FF524F" w:rsidP="00FF524F">
      <w:pPr>
        <w:numPr>
          <w:ilvl w:val="0"/>
          <w:numId w:val="4"/>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vijfentwintig werkdagen voor een proeftijd van tien maanden of meer;</w:t>
      </w:r>
    </w:p>
    <w:p w14:paraId="0BB27A47" w14:textId="77777777" w:rsidR="00FF524F" w:rsidRPr="00FF524F" w:rsidRDefault="00FF524F" w:rsidP="00FF524F">
      <w:pPr>
        <w:numPr>
          <w:ilvl w:val="0"/>
          <w:numId w:val="4"/>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vijftien werkdagen voor een proeftijd van zes maanden;</w:t>
      </w:r>
    </w:p>
    <w:p w14:paraId="59099F14" w14:textId="77777777" w:rsidR="00FF524F" w:rsidRPr="00FF524F" w:rsidRDefault="00FF524F" w:rsidP="00FF524F">
      <w:pPr>
        <w:numPr>
          <w:ilvl w:val="0"/>
          <w:numId w:val="4"/>
        </w:num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tien werkdagen voor een proeftijd van vier maanden.</w:t>
      </w:r>
    </w:p>
    <w:p w14:paraId="61289F53" w14:textId="77777777" w:rsidR="00FF524F" w:rsidRPr="00FF524F" w:rsidRDefault="00FF524F" w:rsidP="00FF524F">
      <w:pPr>
        <w:spacing w:before="120" w:after="12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 xml:space="preserve">§3 -  Als de voorwaarden bepalen dat de kandidaten tijdens de proefperiode een attest of getuigschrift moeten behalen, dan kan de proeftijd worden vastgesteld rekening houdend met de normale studieduur die nodig is om dit attest of getuigschrift te behalen. </w:t>
      </w:r>
    </w:p>
    <w:p w14:paraId="6E7523EB"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1EEFD660" w14:textId="77777777" w:rsidR="00FF524F" w:rsidRPr="00FF524F" w:rsidRDefault="00FF524F" w:rsidP="00FF524F">
      <w:pPr>
        <w:spacing w:before="120" w:after="12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De diensten die een kandidaat ononderbroken tot de datum van zijn statutaire aanstelling op proef in tijdelijk verband heeft vervuld in dezelfde functie als de functie waarin hij aangesteld wordt, worden in aanmerking genomen voor de proeftijd, op voorwaarde dat het personeelslid daarvoor een gunstig evaluatieresultaat heeft gekregen.</w:t>
      </w:r>
    </w:p>
    <w:p w14:paraId="71FFD8D8"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7F2ECA9B" w14:textId="77777777" w:rsidR="00FF524F" w:rsidRDefault="00FF524F" w:rsidP="00FF524F">
      <w:pPr>
        <w:spacing w:before="6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 xml:space="preserve">Het statutaire personeelslid op proef wordt indien mogelijk geëvalueerd door twee leidinggevenden, waaronder de rechtstreekse leidinggevende. </w:t>
      </w:r>
    </w:p>
    <w:p w14:paraId="33230FF8" w14:textId="77777777" w:rsidR="00EC4107" w:rsidRPr="00EC4107" w:rsidRDefault="00EC4107" w:rsidP="00EC4107">
      <w:pPr>
        <w:autoSpaceDE w:val="0"/>
        <w:autoSpaceDN w:val="0"/>
        <w:adjustRightInd w:val="0"/>
        <w:spacing w:after="0"/>
        <w:rPr>
          <w:rFonts w:ascii="Verdana" w:hAnsi="Verdana" w:cs="Calibri"/>
          <w:color w:val="000000"/>
          <w:sz w:val="20"/>
          <w:szCs w:val="20"/>
        </w:rPr>
      </w:pPr>
      <w:r w:rsidRPr="00EC4107">
        <w:rPr>
          <w:rFonts w:ascii="Verdana" w:hAnsi="Verdana" w:cs="Calibri"/>
          <w:color w:val="000000"/>
          <w:sz w:val="20"/>
          <w:szCs w:val="20"/>
        </w:rPr>
        <w:t>Als het personeelslid maar één leidinggevende heeft, evalueert deze</w:t>
      </w:r>
    </w:p>
    <w:p w14:paraId="63285D28" w14:textId="77777777" w:rsidR="00EC4107" w:rsidRPr="00EC4107" w:rsidRDefault="00EC4107" w:rsidP="00EC4107">
      <w:pPr>
        <w:autoSpaceDE w:val="0"/>
        <w:autoSpaceDN w:val="0"/>
        <w:adjustRightInd w:val="0"/>
        <w:spacing w:after="0"/>
        <w:rPr>
          <w:rFonts w:ascii="Verdana" w:hAnsi="Verdana" w:cs="Calibri"/>
          <w:color w:val="000000"/>
          <w:sz w:val="20"/>
          <w:szCs w:val="20"/>
        </w:rPr>
      </w:pPr>
      <w:r w:rsidRPr="00EC4107">
        <w:rPr>
          <w:rFonts w:ascii="Verdana" w:hAnsi="Verdana" w:cs="Calibri"/>
          <w:color w:val="000000"/>
          <w:sz w:val="20"/>
          <w:szCs w:val="20"/>
        </w:rPr>
        <w:t>leidinggevende alleen dat personeelslid.</w:t>
      </w:r>
    </w:p>
    <w:p w14:paraId="1E8AACFD" w14:textId="77777777" w:rsidR="00EC4107" w:rsidRPr="00FF524F" w:rsidRDefault="00EC4107" w:rsidP="00FF524F">
      <w:pPr>
        <w:spacing w:before="60" w:after="0" w:line="240" w:lineRule="auto"/>
        <w:rPr>
          <w:rFonts w:ascii="Verdana" w:eastAsia="Times New Roman" w:hAnsi="Verdana" w:cs="Times New Roman"/>
          <w:sz w:val="20"/>
          <w:szCs w:val="20"/>
          <w:lang w:val="nl-NL" w:eastAsia="nl-NL"/>
        </w:rPr>
      </w:pPr>
    </w:p>
    <w:p w14:paraId="491B1723"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2F538085" w14:textId="38FFDCEB" w:rsidR="00D00283" w:rsidRPr="00E14C0B" w:rsidRDefault="00D00283" w:rsidP="00D00283">
      <w:pPr>
        <w:autoSpaceDE w:val="0"/>
        <w:autoSpaceDN w:val="0"/>
        <w:adjustRightInd w:val="0"/>
        <w:spacing w:after="0"/>
        <w:rPr>
          <w:rFonts w:ascii="Verdana" w:hAnsi="Verdana" w:cs="Calibri"/>
          <w:sz w:val="20"/>
          <w:szCs w:val="20"/>
        </w:rPr>
      </w:pPr>
      <w:r w:rsidRPr="00E14C0B">
        <w:rPr>
          <w:rFonts w:ascii="Verdana" w:hAnsi="Verdana" w:cs="Calibri"/>
          <w:sz w:val="20"/>
          <w:szCs w:val="20"/>
        </w:rPr>
        <w:t xml:space="preserve">De leidinggevende voert met het statutair personeelslid op proef een feedbackgesprek volgens de modaliteiten beschreven in </w:t>
      </w:r>
      <w:r w:rsidRPr="008515C3">
        <w:rPr>
          <w:rFonts w:ascii="Verdana" w:hAnsi="Verdana" w:cs="Calibri"/>
          <w:sz w:val="20"/>
          <w:szCs w:val="20"/>
        </w:rPr>
        <w:t xml:space="preserve">artikel </w:t>
      </w:r>
      <w:r w:rsidR="008515C3" w:rsidRPr="008515C3">
        <w:rPr>
          <w:rFonts w:ascii="Verdana" w:hAnsi="Verdana" w:cs="Calibri"/>
          <w:sz w:val="20"/>
          <w:szCs w:val="20"/>
        </w:rPr>
        <w:t>7</w:t>
      </w:r>
      <w:r w:rsidRPr="008515C3">
        <w:rPr>
          <w:rFonts w:ascii="Verdana" w:hAnsi="Verdana" w:cs="Calibri"/>
          <w:sz w:val="20"/>
          <w:szCs w:val="20"/>
        </w:rPr>
        <w:t>2</w:t>
      </w:r>
      <w:r w:rsidRPr="00E14C0B">
        <w:rPr>
          <w:rFonts w:ascii="Verdana" w:hAnsi="Verdana" w:cs="Calibri"/>
          <w:sz w:val="20"/>
          <w:szCs w:val="20"/>
        </w:rPr>
        <w:t>, als de proeftijd voor de helft verstreken is.</w:t>
      </w:r>
    </w:p>
    <w:p w14:paraId="317629E3" w14:textId="37E22D55" w:rsidR="00EC4107" w:rsidRPr="00E14C0B" w:rsidRDefault="00D00283" w:rsidP="00D00283">
      <w:pPr>
        <w:autoSpaceDE w:val="0"/>
        <w:autoSpaceDN w:val="0"/>
        <w:adjustRightInd w:val="0"/>
        <w:spacing w:after="0"/>
        <w:rPr>
          <w:rFonts w:ascii="Verdana" w:hAnsi="Verdana" w:cs="Calibri"/>
          <w:sz w:val="20"/>
          <w:szCs w:val="20"/>
        </w:rPr>
      </w:pPr>
      <w:r w:rsidRPr="00E14C0B">
        <w:rPr>
          <w:rFonts w:ascii="Verdana" w:hAnsi="Verdana" w:cs="Calibri"/>
          <w:sz w:val="20"/>
          <w:szCs w:val="20"/>
        </w:rPr>
        <w:t>In het feedbackgesprek maakt hij een stand van zaken op over de mate waarin de inwerking van het personeelslid in zijn functie vordert en de mate waarin het personeelsli</w:t>
      </w:r>
      <w:bookmarkStart w:id="26" w:name="_GoBack"/>
      <w:bookmarkEnd w:id="26"/>
      <w:r w:rsidRPr="00E14C0B">
        <w:rPr>
          <w:rFonts w:ascii="Verdana" w:hAnsi="Verdana" w:cs="Calibri"/>
          <w:sz w:val="20"/>
          <w:szCs w:val="20"/>
        </w:rPr>
        <w:t>d voldoet aan de functievereisten.</w:t>
      </w:r>
    </w:p>
    <w:p w14:paraId="1D31AC74" w14:textId="77777777" w:rsidR="00D00283" w:rsidRPr="00E14C0B" w:rsidRDefault="00D00283" w:rsidP="00D00283">
      <w:pPr>
        <w:autoSpaceDE w:val="0"/>
        <w:autoSpaceDN w:val="0"/>
        <w:adjustRightInd w:val="0"/>
        <w:spacing w:after="0"/>
        <w:rPr>
          <w:rFonts w:ascii="Verdana" w:hAnsi="Verdana" w:cs="Calibri"/>
          <w:sz w:val="20"/>
          <w:szCs w:val="20"/>
        </w:rPr>
      </w:pPr>
      <w:r w:rsidRPr="00E14C0B">
        <w:rPr>
          <w:rFonts w:ascii="Verdana" w:hAnsi="Verdana" w:cs="Calibri"/>
          <w:sz w:val="20"/>
          <w:szCs w:val="20"/>
        </w:rPr>
        <w:t xml:space="preserve">Zo nodig bespreekt hij bijsturingen. Het feedbackgesprek </w:t>
      </w:r>
      <w:r w:rsidR="00E14C0B" w:rsidRPr="00E14C0B">
        <w:rPr>
          <w:rFonts w:ascii="Verdana" w:hAnsi="Verdana" w:cs="Calibri"/>
          <w:sz w:val="20"/>
          <w:szCs w:val="20"/>
        </w:rPr>
        <w:t>h</w:t>
      </w:r>
      <w:r w:rsidRPr="00E14C0B">
        <w:rPr>
          <w:rFonts w:ascii="Verdana" w:hAnsi="Verdana" w:cs="Calibri"/>
          <w:sz w:val="20"/>
          <w:szCs w:val="20"/>
        </w:rPr>
        <w:t>eeft de waarde van een formeel communicatiemoment en komt</w:t>
      </w:r>
      <w:r w:rsidR="00E14C0B" w:rsidRPr="00E14C0B">
        <w:rPr>
          <w:rFonts w:ascii="Verdana" w:hAnsi="Verdana" w:cs="Calibri"/>
          <w:sz w:val="20"/>
          <w:szCs w:val="20"/>
        </w:rPr>
        <w:t xml:space="preserve"> </w:t>
      </w:r>
      <w:r w:rsidRPr="00E14C0B">
        <w:rPr>
          <w:rFonts w:ascii="Verdana" w:hAnsi="Verdana" w:cs="Calibri"/>
          <w:sz w:val="20"/>
          <w:szCs w:val="20"/>
        </w:rPr>
        <w:t>niet in de plaats van de eindevaluatie van de proeftijd.</w:t>
      </w:r>
    </w:p>
    <w:p w14:paraId="15B1A074" w14:textId="77777777" w:rsidR="00D00283" w:rsidRDefault="00D00283" w:rsidP="00D00283">
      <w:pPr>
        <w:autoSpaceDE w:val="0"/>
        <w:autoSpaceDN w:val="0"/>
        <w:adjustRightInd w:val="0"/>
        <w:spacing w:after="0"/>
        <w:rPr>
          <w:rFonts w:ascii="Verdana" w:eastAsia="Times New Roman" w:hAnsi="Verdana" w:cs="Times New Roman"/>
          <w:sz w:val="20"/>
          <w:szCs w:val="20"/>
          <w:lang w:val="nl-NL" w:eastAsia="nl-NL"/>
        </w:rPr>
      </w:pPr>
    </w:p>
    <w:p w14:paraId="5A655276"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7C196E47" w14:textId="77777777" w:rsidR="00E14C0B" w:rsidRPr="008D4D2F" w:rsidRDefault="00E14C0B" w:rsidP="008D4D2F">
      <w:pPr>
        <w:rPr>
          <w:rFonts w:ascii="Verdana" w:hAnsi="Verdana" w:cs="Calibri"/>
          <w:color w:val="000000"/>
          <w:sz w:val="20"/>
          <w:szCs w:val="20"/>
        </w:rPr>
      </w:pPr>
      <w:r w:rsidRPr="008D4D2F">
        <w:rPr>
          <w:rFonts w:ascii="Verdana" w:hAnsi="Verdana" w:cs="Calibri"/>
          <w:color w:val="000000"/>
          <w:sz w:val="20"/>
          <w:szCs w:val="20"/>
        </w:rPr>
        <w:t>De leidinggevende maakt afspraken met het statutaire personeelslid op proef over de verbetering van het functioneren</w:t>
      </w:r>
      <w:r w:rsidR="008D4D2F">
        <w:rPr>
          <w:rFonts w:ascii="Verdana" w:hAnsi="Verdana" w:cs="Calibri"/>
          <w:color w:val="000000"/>
          <w:sz w:val="20"/>
          <w:szCs w:val="20"/>
        </w:rPr>
        <w:t xml:space="preserve"> </w:t>
      </w:r>
      <w:r w:rsidRPr="008D4D2F">
        <w:rPr>
          <w:rFonts w:ascii="Verdana" w:hAnsi="Verdana" w:cs="Calibri"/>
          <w:color w:val="000000"/>
          <w:sz w:val="20"/>
          <w:szCs w:val="20"/>
        </w:rPr>
        <w:t>met het oog op de eindevaluatie van de proeftijd.</w:t>
      </w:r>
    </w:p>
    <w:p w14:paraId="76A88BD5" w14:textId="2B377F64" w:rsidR="00E14C0B" w:rsidRPr="008D4D2F" w:rsidRDefault="00E14C0B" w:rsidP="00E14C0B">
      <w:pPr>
        <w:autoSpaceDE w:val="0"/>
        <w:autoSpaceDN w:val="0"/>
        <w:adjustRightInd w:val="0"/>
        <w:spacing w:after="0"/>
        <w:rPr>
          <w:rFonts w:ascii="Verdana" w:hAnsi="Verdana" w:cs="Calibri"/>
          <w:color w:val="000000"/>
          <w:sz w:val="20"/>
          <w:szCs w:val="20"/>
        </w:rPr>
      </w:pPr>
      <w:r w:rsidRPr="008D4D2F">
        <w:rPr>
          <w:rFonts w:ascii="Verdana" w:hAnsi="Verdana" w:cs="Calibri"/>
          <w:color w:val="000000"/>
          <w:sz w:val="20"/>
          <w:szCs w:val="20"/>
        </w:rPr>
        <w:t xml:space="preserve">Drie weken voor de afloop van de proeftijd vastgesteld in </w:t>
      </w:r>
      <w:r w:rsidRPr="00863FFF">
        <w:rPr>
          <w:rFonts w:ascii="Verdana" w:hAnsi="Verdana" w:cs="Calibri"/>
          <w:color w:val="000000"/>
          <w:sz w:val="20"/>
          <w:szCs w:val="20"/>
        </w:rPr>
        <w:t xml:space="preserve">artikel </w:t>
      </w:r>
      <w:r w:rsidR="00863FFF" w:rsidRPr="00863FFF">
        <w:rPr>
          <w:rFonts w:ascii="Verdana" w:hAnsi="Verdana" w:cs="Calibri"/>
          <w:color w:val="000000"/>
          <w:sz w:val="20"/>
          <w:szCs w:val="20"/>
        </w:rPr>
        <w:t>3</w:t>
      </w:r>
      <w:r w:rsidR="00E72D13">
        <w:rPr>
          <w:rFonts w:ascii="Verdana" w:hAnsi="Verdana" w:cs="Calibri"/>
          <w:color w:val="000000"/>
          <w:sz w:val="20"/>
          <w:szCs w:val="20"/>
        </w:rPr>
        <w:t>8</w:t>
      </w:r>
      <w:r w:rsidRPr="008D4D2F">
        <w:rPr>
          <w:rFonts w:ascii="Verdana" w:hAnsi="Verdana" w:cs="Calibri"/>
          <w:color w:val="000000"/>
          <w:sz w:val="20"/>
          <w:szCs w:val="20"/>
        </w:rPr>
        <w:t xml:space="preserve"> vindt een</w:t>
      </w:r>
    </w:p>
    <w:p w14:paraId="3B0955E7" w14:textId="77777777" w:rsidR="00E14C0B" w:rsidRPr="008D4D2F" w:rsidRDefault="00E14C0B" w:rsidP="00E14C0B">
      <w:pPr>
        <w:autoSpaceDE w:val="0"/>
        <w:autoSpaceDN w:val="0"/>
        <w:adjustRightInd w:val="0"/>
        <w:spacing w:after="0"/>
        <w:rPr>
          <w:rFonts w:ascii="Verdana" w:hAnsi="Verdana" w:cs="Calibri"/>
          <w:color w:val="000000"/>
          <w:sz w:val="20"/>
          <w:szCs w:val="20"/>
        </w:rPr>
      </w:pPr>
      <w:r w:rsidRPr="008D4D2F">
        <w:rPr>
          <w:rFonts w:ascii="Verdana" w:hAnsi="Verdana" w:cs="Calibri"/>
          <w:color w:val="000000"/>
          <w:sz w:val="20"/>
          <w:szCs w:val="20"/>
        </w:rPr>
        <w:t>eindevaluatie van de proeftijd plaats.</w:t>
      </w:r>
    </w:p>
    <w:p w14:paraId="70314B91" w14:textId="77777777" w:rsidR="00E14C0B" w:rsidRPr="00FF524F" w:rsidRDefault="00E14C0B" w:rsidP="00FF524F">
      <w:pPr>
        <w:spacing w:before="60" w:after="0" w:line="240" w:lineRule="auto"/>
        <w:rPr>
          <w:rFonts w:ascii="Verdana" w:eastAsia="Times New Roman" w:hAnsi="Verdana" w:cs="Times New Roman"/>
          <w:sz w:val="20"/>
          <w:szCs w:val="20"/>
          <w:lang w:val="nl-NL" w:eastAsia="nl-NL"/>
        </w:rPr>
      </w:pPr>
    </w:p>
    <w:p w14:paraId="2E2CF2E9"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0D6FAA97" w14:textId="77777777" w:rsidR="00E14C0B" w:rsidRPr="008D4D2F" w:rsidRDefault="00E14C0B" w:rsidP="00E14C0B">
      <w:pPr>
        <w:autoSpaceDE w:val="0"/>
        <w:autoSpaceDN w:val="0"/>
        <w:adjustRightInd w:val="0"/>
        <w:spacing w:after="0"/>
        <w:rPr>
          <w:rFonts w:ascii="Verdana" w:hAnsi="Verdana" w:cs="Calibri"/>
          <w:color w:val="000000"/>
          <w:sz w:val="20"/>
          <w:szCs w:val="20"/>
        </w:rPr>
      </w:pPr>
      <w:r w:rsidRPr="008D4D2F">
        <w:rPr>
          <w:rFonts w:ascii="Verdana" w:hAnsi="Verdana" w:cs="Calibri"/>
          <w:color w:val="000000"/>
          <w:sz w:val="20"/>
          <w:szCs w:val="20"/>
        </w:rPr>
        <w:t>Na een evaluatiegesprek stellen de evaluatoren de eindevaluatie vast in een</w:t>
      </w:r>
    </w:p>
    <w:p w14:paraId="0FF02372" w14:textId="77777777" w:rsidR="00E14C0B" w:rsidRPr="008D4D2F" w:rsidRDefault="00E14C0B" w:rsidP="00E14C0B">
      <w:pPr>
        <w:autoSpaceDE w:val="0"/>
        <w:autoSpaceDN w:val="0"/>
        <w:adjustRightInd w:val="0"/>
        <w:spacing w:after="0"/>
        <w:rPr>
          <w:rFonts w:ascii="Verdana" w:hAnsi="Verdana" w:cs="Calibri"/>
          <w:color w:val="000000"/>
          <w:sz w:val="20"/>
          <w:szCs w:val="20"/>
        </w:rPr>
      </w:pPr>
      <w:r w:rsidRPr="008D4D2F">
        <w:rPr>
          <w:rFonts w:ascii="Verdana" w:hAnsi="Verdana" w:cs="Calibri"/>
          <w:color w:val="000000"/>
          <w:sz w:val="20"/>
          <w:szCs w:val="20"/>
        </w:rPr>
        <w:t>kwalitatief beschrijvend evaluatieverslag dat het evaluatieresultaat op afdoende</w:t>
      </w:r>
    </w:p>
    <w:p w14:paraId="0A8C95EC" w14:textId="77777777" w:rsidR="00E14C0B" w:rsidRPr="008D4D2F" w:rsidRDefault="00E14C0B" w:rsidP="00E14C0B">
      <w:pPr>
        <w:autoSpaceDE w:val="0"/>
        <w:autoSpaceDN w:val="0"/>
        <w:adjustRightInd w:val="0"/>
        <w:spacing w:after="0"/>
        <w:rPr>
          <w:rFonts w:ascii="Verdana" w:hAnsi="Verdana" w:cs="Calibri"/>
          <w:color w:val="000000"/>
          <w:sz w:val="20"/>
          <w:szCs w:val="20"/>
        </w:rPr>
      </w:pPr>
      <w:r w:rsidRPr="008D4D2F">
        <w:rPr>
          <w:rFonts w:ascii="Verdana" w:hAnsi="Verdana" w:cs="Calibri"/>
          <w:color w:val="000000"/>
          <w:sz w:val="20"/>
          <w:szCs w:val="20"/>
        </w:rPr>
        <w:t>wijze onderbouwt</w:t>
      </w:r>
      <w:r w:rsidR="008D4D2F">
        <w:rPr>
          <w:rFonts w:ascii="Verdana" w:hAnsi="Verdana" w:cs="Calibri"/>
          <w:color w:val="000000"/>
          <w:sz w:val="20"/>
          <w:szCs w:val="20"/>
        </w:rPr>
        <w:t>.</w:t>
      </w:r>
    </w:p>
    <w:p w14:paraId="4E60397A" w14:textId="77777777" w:rsidR="00E14C0B" w:rsidRPr="008D4D2F" w:rsidRDefault="00E14C0B" w:rsidP="008D4D2F">
      <w:pPr>
        <w:rPr>
          <w:rFonts w:ascii="Verdana" w:hAnsi="Verdana" w:cs="Calibri"/>
          <w:color w:val="000000"/>
          <w:sz w:val="20"/>
          <w:szCs w:val="20"/>
        </w:rPr>
      </w:pPr>
      <w:r w:rsidRPr="008D4D2F">
        <w:rPr>
          <w:rFonts w:ascii="Verdana" w:hAnsi="Verdana" w:cs="Calibri"/>
          <w:color w:val="000000"/>
          <w:sz w:val="20"/>
          <w:szCs w:val="20"/>
        </w:rPr>
        <w:t>Het resultaat van de eindevaluatie van de proeftijd is ofwel gunstig ofwel</w:t>
      </w:r>
      <w:r w:rsidR="008D4D2F">
        <w:rPr>
          <w:rFonts w:ascii="Verdana" w:hAnsi="Verdana" w:cs="Calibri"/>
          <w:color w:val="000000"/>
          <w:sz w:val="20"/>
          <w:szCs w:val="20"/>
        </w:rPr>
        <w:t xml:space="preserve"> </w:t>
      </w:r>
      <w:r w:rsidRPr="008D4D2F">
        <w:rPr>
          <w:rFonts w:ascii="Verdana" w:hAnsi="Verdana" w:cs="Calibri"/>
          <w:color w:val="000000"/>
          <w:sz w:val="20"/>
          <w:szCs w:val="20"/>
        </w:rPr>
        <w:t>ongunstig.</w:t>
      </w:r>
    </w:p>
    <w:p w14:paraId="45C2A194"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56BD72EC"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Het statutaire personeelslid op proef dat na het verstrijken van de proeftijd op</w:t>
      </w:r>
    </w:p>
    <w:p w14:paraId="3CEE9E80"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grond van het ongunstige resultaat van de eindevaluatie niet in aanmerking komt</w:t>
      </w:r>
    </w:p>
    <w:p w14:paraId="29437B61"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voor de vaste aanstelling in statutair verband, wordt ontslagen. Het ontslag wordt</w:t>
      </w:r>
    </w:p>
    <w:p w14:paraId="7E016328" w14:textId="1E876872"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 xml:space="preserve">gegeven in overeenstemming met de bepalingen van </w:t>
      </w:r>
      <w:r w:rsidR="008515C3">
        <w:rPr>
          <w:rFonts w:ascii="Verdana" w:hAnsi="Verdana" w:cs="Calibri"/>
          <w:color w:val="000000"/>
          <w:sz w:val="20"/>
          <w:szCs w:val="20"/>
        </w:rPr>
        <w:t>deze rechtspositieregeling</w:t>
      </w:r>
      <w:r w:rsidRPr="00E14C0B">
        <w:rPr>
          <w:rFonts w:ascii="Verdana" w:hAnsi="Verdana" w:cs="Calibri"/>
          <w:color w:val="000000"/>
          <w:sz w:val="20"/>
          <w:szCs w:val="20"/>
        </w:rPr>
        <w:t>. Het personeelslid</w:t>
      </w:r>
      <w:r w:rsidR="008515C3">
        <w:rPr>
          <w:rFonts w:ascii="Verdana" w:hAnsi="Verdana" w:cs="Calibri"/>
          <w:color w:val="000000"/>
          <w:sz w:val="20"/>
          <w:szCs w:val="20"/>
        </w:rPr>
        <w:t xml:space="preserve"> </w:t>
      </w:r>
      <w:r w:rsidRPr="00E14C0B">
        <w:rPr>
          <w:rFonts w:ascii="Verdana" w:hAnsi="Verdana" w:cs="Calibri"/>
          <w:color w:val="000000"/>
          <w:sz w:val="20"/>
          <w:szCs w:val="20"/>
        </w:rPr>
        <w:t>wordt vooraf gehoord door de aanstellende overheid.</w:t>
      </w:r>
    </w:p>
    <w:p w14:paraId="1645DE95" w14:textId="77777777" w:rsidR="008D4D2F" w:rsidRPr="00FF524F" w:rsidRDefault="008D4D2F" w:rsidP="008D4D2F">
      <w:pPr>
        <w:numPr>
          <w:ilvl w:val="0"/>
          <w:numId w:val="1"/>
        </w:numPr>
        <w:spacing w:before="120" w:after="120" w:line="240" w:lineRule="auto"/>
        <w:rPr>
          <w:rFonts w:ascii="Verdana" w:eastAsia="Times New Roman" w:hAnsi="Verdana" w:cs="Times New Roman"/>
          <w:sz w:val="20"/>
          <w:szCs w:val="20"/>
          <w:lang w:val="nl-NL" w:eastAsia="nl-NL"/>
        </w:rPr>
      </w:pPr>
    </w:p>
    <w:p w14:paraId="1178C715"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De evaluatoren kunnen een verlenging van de proeftijd voorstellen, als uit de</w:t>
      </w:r>
    </w:p>
    <w:p w14:paraId="617A3902"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eindevaluatie blijkt dat de duur van de proeftijd niet volstaat om tot een</w:t>
      </w:r>
    </w:p>
    <w:p w14:paraId="28E9ED66"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gefundeerd evaluatieresultaat te komen.</w:t>
      </w:r>
    </w:p>
    <w:p w14:paraId="31453C92"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De evaluatoren motiveren het voorstel tot verlenging.</w:t>
      </w:r>
    </w:p>
    <w:p w14:paraId="483170B3"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De verlenging kan eenmaal voor maximaal de duur van de proeftijd worden</w:t>
      </w:r>
    </w:p>
    <w:p w14:paraId="2BBD5DB1"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toegepast. De duur van de verlenging zal naargelang van het geval bepaald zijn</w:t>
      </w:r>
    </w:p>
    <w:p w14:paraId="1AC020E6"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lastRenderedPageBreak/>
        <w:t>binnen de grenzen van de toegelaten maximumduur, met uitzondering van de</w:t>
      </w:r>
    </w:p>
    <w:p w14:paraId="57BAE9FA" w14:textId="3B66F988"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 xml:space="preserve">verlengingen voorzien in </w:t>
      </w:r>
      <w:r w:rsidRPr="00863FFF">
        <w:rPr>
          <w:rFonts w:ascii="Verdana" w:hAnsi="Verdana" w:cs="Calibri"/>
          <w:color w:val="000000"/>
          <w:sz w:val="20"/>
          <w:szCs w:val="20"/>
        </w:rPr>
        <w:t xml:space="preserve">artikel </w:t>
      </w:r>
      <w:r w:rsidR="00863FFF" w:rsidRPr="00863FFF">
        <w:rPr>
          <w:rFonts w:ascii="Verdana" w:hAnsi="Verdana" w:cs="Calibri"/>
          <w:color w:val="000000"/>
          <w:sz w:val="20"/>
          <w:szCs w:val="20"/>
        </w:rPr>
        <w:t>3</w:t>
      </w:r>
      <w:r w:rsidR="00E72D13">
        <w:rPr>
          <w:rFonts w:ascii="Verdana" w:hAnsi="Verdana" w:cs="Calibri"/>
          <w:color w:val="000000"/>
          <w:sz w:val="20"/>
          <w:szCs w:val="20"/>
        </w:rPr>
        <w:t>8</w:t>
      </w:r>
      <w:r w:rsidR="00863FFF" w:rsidRPr="00863FFF">
        <w:rPr>
          <w:rFonts w:ascii="Verdana" w:hAnsi="Verdana" w:cs="Calibri"/>
          <w:color w:val="000000"/>
          <w:sz w:val="20"/>
          <w:szCs w:val="20"/>
        </w:rPr>
        <w:t xml:space="preserve"> </w:t>
      </w:r>
      <w:r w:rsidRPr="00863FFF">
        <w:rPr>
          <w:rFonts w:ascii="Verdana" w:hAnsi="Verdana" w:cs="Calibri"/>
          <w:color w:val="000000"/>
          <w:sz w:val="20"/>
          <w:szCs w:val="20"/>
        </w:rPr>
        <w:t>§</w:t>
      </w:r>
      <w:r w:rsidR="00863FFF" w:rsidRPr="00863FFF">
        <w:rPr>
          <w:rFonts w:ascii="Verdana" w:hAnsi="Verdana" w:cs="Calibri"/>
          <w:color w:val="000000"/>
          <w:sz w:val="20"/>
          <w:szCs w:val="20"/>
        </w:rPr>
        <w:t>3</w:t>
      </w:r>
      <w:r w:rsidRPr="00863FFF">
        <w:rPr>
          <w:rFonts w:ascii="Verdana" w:hAnsi="Verdana" w:cs="Calibri"/>
          <w:color w:val="000000"/>
          <w:sz w:val="20"/>
          <w:szCs w:val="20"/>
        </w:rPr>
        <w:t>.</w:t>
      </w:r>
    </w:p>
    <w:p w14:paraId="38AEEE2B" w14:textId="77777777" w:rsidR="008D4D2F" w:rsidRPr="00FF524F" w:rsidRDefault="008D4D2F" w:rsidP="008D4D2F">
      <w:pPr>
        <w:numPr>
          <w:ilvl w:val="0"/>
          <w:numId w:val="1"/>
        </w:numPr>
        <w:spacing w:before="120" w:after="120" w:line="240" w:lineRule="auto"/>
        <w:rPr>
          <w:rFonts w:ascii="Verdana" w:eastAsia="Times New Roman" w:hAnsi="Verdana" w:cs="Times New Roman"/>
          <w:sz w:val="20"/>
          <w:szCs w:val="20"/>
          <w:lang w:val="nl-NL" w:eastAsia="nl-NL"/>
        </w:rPr>
      </w:pPr>
    </w:p>
    <w:p w14:paraId="29F3B300"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De aanstellende overheid beslist over de verlenging van de proeftijd.</w:t>
      </w:r>
    </w:p>
    <w:p w14:paraId="0526D681"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Het statutaire personeelslid op proef wordt voor de afloop van de verlengde</w:t>
      </w:r>
    </w:p>
    <w:p w14:paraId="3DFFBBA0"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evaluatieperiode opnieuw geëvalueerd. Als uit de evaluatie blijkt dat het</w:t>
      </w:r>
    </w:p>
    <w:p w14:paraId="16CDBBC6"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personeelslid niet in aanmerking komt voor de vaste aanstelling in statutair</w:t>
      </w:r>
    </w:p>
    <w:p w14:paraId="6DA95BD1" w14:textId="70689355"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 xml:space="preserve">verband, volgt zijn ontslag in overeenstemming met de bepalingen van </w:t>
      </w:r>
      <w:r w:rsidR="00542FB4">
        <w:rPr>
          <w:rFonts w:ascii="Verdana" w:hAnsi="Verdana" w:cs="Calibri"/>
          <w:color w:val="000000"/>
          <w:sz w:val="20"/>
          <w:szCs w:val="20"/>
        </w:rPr>
        <w:t>deze rechtspositieregeling</w:t>
      </w:r>
      <w:r w:rsidRPr="00E14C0B">
        <w:rPr>
          <w:rFonts w:ascii="Verdana" w:hAnsi="Verdana" w:cs="Calibri"/>
          <w:color w:val="000000"/>
          <w:sz w:val="20"/>
          <w:szCs w:val="20"/>
        </w:rPr>
        <w:t>.</w:t>
      </w:r>
    </w:p>
    <w:p w14:paraId="1534464F"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Na afloop van de proeftijd behoudt het statutaire personeelslid op proef zijn</w:t>
      </w:r>
    </w:p>
    <w:p w14:paraId="1179EF09" w14:textId="77777777" w:rsidR="00E14C0B" w:rsidRP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hoedanigheid van op proef aangesteld personeelslid, tot de aanstellende overheid</w:t>
      </w:r>
    </w:p>
    <w:p w14:paraId="0DD3F7CD" w14:textId="5369A98A" w:rsidR="00E14C0B" w:rsidRDefault="00E14C0B" w:rsidP="00E14C0B">
      <w:pPr>
        <w:autoSpaceDE w:val="0"/>
        <w:autoSpaceDN w:val="0"/>
        <w:adjustRightInd w:val="0"/>
        <w:spacing w:after="0"/>
        <w:rPr>
          <w:rFonts w:ascii="Verdana" w:hAnsi="Verdana" w:cs="Calibri"/>
          <w:color w:val="000000"/>
          <w:sz w:val="20"/>
          <w:szCs w:val="20"/>
        </w:rPr>
      </w:pPr>
      <w:r w:rsidRPr="00E14C0B">
        <w:rPr>
          <w:rFonts w:ascii="Verdana" w:hAnsi="Verdana" w:cs="Calibri"/>
          <w:color w:val="000000"/>
          <w:sz w:val="20"/>
          <w:szCs w:val="20"/>
        </w:rPr>
        <w:t>beslist over de vaste aanstelling of het ontslag.</w:t>
      </w:r>
    </w:p>
    <w:p w14:paraId="1799ED46" w14:textId="43A1B3DD" w:rsidR="00265243" w:rsidRPr="00E14C0B" w:rsidRDefault="00265243" w:rsidP="00E14C0B">
      <w:pPr>
        <w:autoSpaceDE w:val="0"/>
        <w:autoSpaceDN w:val="0"/>
        <w:adjustRightInd w:val="0"/>
        <w:spacing w:after="0"/>
        <w:rPr>
          <w:rFonts w:ascii="Verdana" w:hAnsi="Verdana" w:cs="Calibri"/>
          <w:color w:val="000000"/>
          <w:sz w:val="20"/>
          <w:szCs w:val="20"/>
        </w:rPr>
      </w:pPr>
    </w:p>
    <w:p w14:paraId="5D892409" w14:textId="613C15D6" w:rsidR="00834376" w:rsidRPr="00312248" w:rsidRDefault="00834376" w:rsidP="00312248">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233B636C" w14:textId="6B1D4912" w:rsidR="00FF524F" w:rsidRPr="0043366A" w:rsidRDefault="00FF524F" w:rsidP="00FF524F">
      <w:pPr>
        <w:spacing w:before="60" w:after="0" w:line="240" w:lineRule="auto"/>
        <w:rPr>
          <w:rFonts w:ascii="Verdana" w:eastAsia="Times New Roman" w:hAnsi="Verdana" w:cs="Times New Roman"/>
          <w:sz w:val="20"/>
          <w:szCs w:val="20"/>
          <w:lang w:val="nl-NL" w:eastAsia="nl-NL"/>
        </w:rPr>
      </w:pPr>
      <w:r w:rsidRPr="0043366A">
        <w:rPr>
          <w:rFonts w:ascii="Verdana" w:eastAsia="Times New Roman" w:hAnsi="Verdana" w:cs="Times New Roman"/>
          <w:sz w:val="20"/>
          <w:szCs w:val="20"/>
          <w:lang w:val="nl-NL" w:eastAsia="nl-NL"/>
        </w:rPr>
        <w:t xml:space="preserve">§1 -  Voor zover dat verenigbaar is met de bepalingen van de Arbeidsovereenkomstenwet of met specifieke wettelijke voorschriften voor de aanstelling van personeelsleden in een tewerkstellingsmaatregel, wordt het contractuele personeelslid onderworpen aan een proeftijd. Onder dat voorbehoud wordt de duur van de proeftijd zo mogelijk afgestemd op die voor statutaire personeelsleden van hetzelfde niveau en van dezelfde rang. </w:t>
      </w:r>
    </w:p>
    <w:p w14:paraId="3861E014" w14:textId="77777777" w:rsidR="00FF524F" w:rsidRPr="00FF524F" w:rsidRDefault="00FF524F" w:rsidP="00FF524F">
      <w:pPr>
        <w:spacing w:before="120" w:after="120" w:line="240" w:lineRule="auto"/>
        <w:rPr>
          <w:rFonts w:ascii="Verdana" w:eastAsia="Times New Roman" w:hAnsi="Verdana" w:cs="Times New Roman"/>
          <w:sz w:val="20"/>
          <w:szCs w:val="20"/>
          <w:lang w:val="nl-NL" w:eastAsia="nl-NL"/>
        </w:rPr>
      </w:pPr>
      <w:r w:rsidRPr="0043366A">
        <w:rPr>
          <w:rFonts w:ascii="Verdana" w:eastAsia="Times New Roman" w:hAnsi="Verdana" w:cs="Times New Roman"/>
          <w:sz w:val="20"/>
          <w:szCs w:val="20"/>
          <w:lang w:val="nl-NL" w:eastAsia="nl-NL"/>
        </w:rPr>
        <w:t>§2 - Voor zover dat verenigbaar is met de Arbeidsovereenkomstenwet of met specifieke wettelijke voorschriften voor de aanstelling van personeelsleden in een tewerkstellingsmaatregel wordt het contractuele personeelslid tijdens de proeftijd ingewerkt en begeleid op dezelfde wijze als het statutaire personeelslid op proef en heeft het contractuele personeelslid aanspraak op dezelfde vorming.</w:t>
      </w:r>
      <w:r w:rsidRPr="00FF524F">
        <w:rPr>
          <w:rFonts w:ascii="Verdana" w:eastAsia="Times New Roman" w:hAnsi="Verdana" w:cs="Times New Roman"/>
          <w:sz w:val="20"/>
          <w:szCs w:val="20"/>
          <w:lang w:val="nl-NL" w:eastAsia="nl-NL"/>
        </w:rPr>
        <w:t xml:space="preserve"> </w:t>
      </w:r>
    </w:p>
    <w:p w14:paraId="1DDE41CC" w14:textId="77777777" w:rsidR="00FF524F" w:rsidRPr="00FF524F" w:rsidRDefault="00FF524F" w:rsidP="00FF524F">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728F037A" w14:textId="77777777" w:rsidR="00FF524F" w:rsidRPr="00FF524F" w:rsidRDefault="00FF524F" w:rsidP="00FF524F">
      <w:pPr>
        <w:spacing w:before="120" w:after="0" w:line="240" w:lineRule="auto"/>
        <w:rPr>
          <w:rFonts w:ascii="Verdana" w:eastAsia="Times New Roman" w:hAnsi="Verdana" w:cs="Times New Roman"/>
          <w:sz w:val="20"/>
          <w:szCs w:val="20"/>
          <w:lang w:val="nl-NL" w:eastAsia="nl-NL"/>
        </w:rPr>
      </w:pPr>
      <w:r w:rsidRPr="00FF524F">
        <w:rPr>
          <w:rFonts w:ascii="Verdana" w:eastAsia="Times New Roman" w:hAnsi="Verdana" w:cs="Times New Roman"/>
          <w:sz w:val="20"/>
          <w:szCs w:val="20"/>
          <w:lang w:val="nl-NL" w:eastAsia="nl-NL"/>
        </w:rPr>
        <w:t>Het eventuele ontslag van het contractuele personeelslid op proef na ongunstige proeftijd, wordt door de aanstellende overheid gegeven in overeenstemming met de voorschriften van de Arbeidsovereenkomstenwet of, in voorkomend geval, andere, specifieke wettelijke voorschriften voor het ontslag.</w:t>
      </w:r>
    </w:p>
    <w:p w14:paraId="7712CF1C" w14:textId="04BE505B" w:rsidR="0088184A" w:rsidRDefault="0088184A" w:rsidP="00FF524F">
      <w:pPr>
        <w:spacing w:before="60" w:after="60" w:line="240" w:lineRule="auto"/>
        <w:rPr>
          <w:rFonts w:ascii="Verdana" w:eastAsia="Times New Roman" w:hAnsi="Verdana" w:cs="Times New Roman"/>
          <w:b/>
          <w:color w:val="FF0000"/>
          <w:sz w:val="20"/>
          <w:szCs w:val="20"/>
          <w:lang w:val="nl-NL" w:eastAsia="nl-NL"/>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825C4CA" w14:textId="77777777" w:rsidR="00265243" w:rsidRPr="00FF524F" w:rsidRDefault="00265243">
      <w:pPr>
        <w:spacing w:before="60" w:after="60" w:line="240" w:lineRule="auto"/>
        <w:rPr>
          <w:rFonts w:ascii="Verdana" w:eastAsia="Times New Roman" w:hAnsi="Verdana" w:cs="Times New Roman"/>
          <w:sz w:val="20"/>
          <w:szCs w:val="20"/>
          <w:lang w:val="nl-NL" w:eastAsia="nl-NL"/>
        </w:rPr>
      </w:pPr>
    </w:p>
    <w:sectPr w:rsidR="00265243" w:rsidRPr="00FF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7CA"/>
    <w:multiLevelType w:val="hybridMultilevel"/>
    <w:tmpl w:val="93E8C2D2"/>
    <w:lvl w:ilvl="0" w:tplc="6AFE2C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9369C8"/>
    <w:multiLevelType w:val="hybridMultilevel"/>
    <w:tmpl w:val="BF8E3CB6"/>
    <w:lvl w:ilvl="0" w:tplc="6AFE2C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3D3C3D"/>
    <w:multiLevelType w:val="hybridMultilevel"/>
    <w:tmpl w:val="65945026"/>
    <w:lvl w:ilvl="0" w:tplc="6AFE2C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843103"/>
    <w:multiLevelType w:val="hybridMultilevel"/>
    <w:tmpl w:val="A4723226"/>
    <w:lvl w:ilvl="0" w:tplc="5DA26DA4">
      <w:start w:val="36"/>
      <w:numFmt w:val="decimal"/>
      <w:lvlText w:val="Artikel %1."/>
      <w:lvlJc w:val="left"/>
      <w:pPr>
        <w:ind w:left="1077" w:hanging="1077"/>
      </w:pPr>
      <w:rPr>
        <w:rFonts w:ascii="Verdana" w:hAnsi="Verdana" w:hint="default"/>
        <w:b/>
        <w:color w:val="FF0000"/>
        <w:sz w:val="20"/>
        <w:szCs w:val="20"/>
      </w:rPr>
    </w:lvl>
    <w:lvl w:ilvl="1" w:tplc="F154C8F2">
      <w:start w:val="1"/>
      <w:numFmt w:val="decimal"/>
      <w:lvlText w:val="%2."/>
      <w:lvlJc w:val="left"/>
      <w:pPr>
        <w:ind w:left="-1181" w:hanging="360"/>
      </w:pPr>
      <w:rPr>
        <w:rFonts w:ascii="Verdana" w:eastAsia="Times New Roman" w:hAnsi="Verdana" w:cs="Times New Roman"/>
      </w:rPr>
    </w:lvl>
    <w:lvl w:ilvl="2" w:tplc="0413001B">
      <w:start w:val="1"/>
      <w:numFmt w:val="lowerRoman"/>
      <w:lvlText w:val="%3."/>
      <w:lvlJc w:val="right"/>
      <w:pPr>
        <w:ind w:left="-461" w:hanging="180"/>
      </w:pPr>
    </w:lvl>
    <w:lvl w:ilvl="3" w:tplc="0413000F">
      <w:start w:val="1"/>
      <w:numFmt w:val="decimal"/>
      <w:lvlText w:val="%4."/>
      <w:lvlJc w:val="left"/>
      <w:pPr>
        <w:ind w:left="259" w:hanging="360"/>
      </w:pPr>
    </w:lvl>
    <w:lvl w:ilvl="4" w:tplc="04130019">
      <w:start w:val="1"/>
      <w:numFmt w:val="lowerLetter"/>
      <w:lvlText w:val="%5."/>
      <w:lvlJc w:val="left"/>
      <w:pPr>
        <w:ind w:left="979" w:hanging="360"/>
      </w:pPr>
    </w:lvl>
    <w:lvl w:ilvl="5" w:tplc="0413001B">
      <w:start w:val="1"/>
      <w:numFmt w:val="lowerRoman"/>
      <w:lvlText w:val="%6."/>
      <w:lvlJc w:val="right"/>
      <w:pPr>
        <w:ind w:left="1699" w:hanging="180"/>
      </w:pPr>
    </w:lvl>
    <w:lvl w:ilvl="6" w:tplc="0413000F" w:tentative="1">
      <w:start w:val="1"/>
      <w:numFmt w:val="decimal"/>
      <w:lvlText w:val="%7."/>
      <w:lvlJc w:val="left"/>
      <w:pPr>
        <w:ind w:left="2419" w:hanging="360"/>
      </w:pPr>
    </w:lvl>
    <w:lvl w:ilvl="7" w:tplc="04130019" w:tentative="1">
      <w:start w:val="1"/>
      <w:numFmt w:val="lowerLetter"/>
      <w:lvlText w:val="%8."/>
      <w:lvlJc w:val="left"/>
      <w:pPr>
        <w:ind w:left="3139" w:hanging="360"/>
      </w:pPr>
    </w:lvl>
    <w:lvl w:ilvl="8" w:tplc="0413001B" w:tentative="1">
      <w:start w:val="1"/>
      <w:numFmt w:val="lowerRoman"/>
      <w:lvlText w:val="%9."/>
      <w:lvlJc w:val="right"/>
      <w:pPr>
        <w:ind w:left="385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4F"/>
    <w:rsid w:val="00265243"/>
    <w:rsid w:val="00304E14"/>
    <w:rsid w:val="0030706F"/>
    <w:rsid w:val="00312248"/>
    <w:rsid w:val="0043366A"/>
    <w:rsid w:val="00542FB4"/>
    <w:rsid w:val="00791676"/>
    <w:rsid w:val="007D69ED"/>
    <w:rsid w:val="00834376"/>
    <w:rsid w:val="008515C3"/>
    <w:rsid w:val="00863FFF"/>
    <w:rsid w:val="0088184A"/>
    <w:rsid w:val="008D4D2F"/>
    <w:rsid w:val="0093697D"/>
    <w:rsid w:val="009D7E91"/>
    <w:rsid w:val="00B77006"/>
    <w:rsid w:val="00C61507"/>
    <w:rsid w:val="00D00283"/>
    <w:rsid w:val="00DF7AD9"/>
    <w:rsid w:val="00E14C0B"/>
    <w:rsid w:val="00E72D13"/>
    <w:rsid w:val="00EC4107"/>
    <w:rsid w:val="00FF5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57E5"/>
  <w15:chartTrackingRefBased/>
  <w15:docId w15:val="{FFE682C1-BC25-45B5-A109-B4DC858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1032</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15</cp:revision>
  <dcterms:created xsi:type="dcterms:W3CDTF">2019-08-19T13:22:00Z</dcterms:created>
  <dcterms:modified xsi:type="dcterms:W3CDTF">2019-09-27T11:44:00Z</dcterms:modified>
</cp:coreProperties>
</file>